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0FB0" w14:textId="77777777" w:rsidR="00956BF2" w:rsidRDefault="00956BF2" w:rsidP="00BB45A4">
      <w:pPr>
        <w:jc w:val="center"/>
        <w:rPr>
          <w:rFonts w:ascii="Arial" w:hAnsi="Arial" w:cs="Arial"/>
          <w:b/>
          <w:color w:val="003366"/>
          <w:sz w:val="40"/>
          <w:szCs w:val="40"/>
          <w:lang w:val="en-AU"/>
        </w:rPr>
      </w:pPr>
      <w:bookmarkStart w:id="0" w:name="_GoBack"/>
      <w:bookmarkEnd w:id="0"/>
    </w:p>
    <w:p w14:paraId="71387879" w14:textId="77777777" w:rsidR="00956BF2" w:rsidRDefault="00956BF2" w:rsidP="00BB45A4">
      <w:pPr>
        <w:jc w:val="center"/>
        <w:rPr>
          <w:rFonts w:ascii="Arial" w:hAnsi="Arial" w:cs="Arial"/>
          <w:b/>
          <w:color w:val="003366"/>
          <w:sz w:val="40"/>
          <w:szCs w:val="40"/>
          <w:lang w:val="en-AU"/>
        </w:rPr>
      </w:pPr>
    </w:p>
    <w:p w14:paraId="1E72BA3D" w14:textId="77777777" w:rsidR="00956BF2" w:rsidRDefault="00956BF2" w:rsidP="00BB45A4">
      <w:pPr>
        <w:jc w:val="center"/>
        <w:rPr>
          <w:rFonts w:ascii="Arial" w:hAnsi="Arial" w:cs="Arial"/>
          <w:b/>
          <w:color w:val="003366"/>
          <w:sz w:val="40"/>
          <w:szCs w:val="40"/>
          <w:lang w:val="en-AU"/>
        </w:rPr>
      </w:pPr>
    </w:p>
    <w:p w14:paraId="325F7F84" w14:textId="77777777" w:rsidR="00956BF2" w:rsidRDefault="00956BF2" w:rsidP="00BB45A4">
      <w:pPr>
        <w:jc w:val="center"/>
        <w:rPr>
          <w:rFonts w:ascii="Arial" w:hAnsi="Arial" w:cs="Arial"/>
          <w:b/>
          <w:color w:val="003366"/>
          <w:sz w:val="40"/>
          <w:szCs w:val="40"/>
          <w:lang w:val="en-AU"/>
        </w:rPr>
      </w:pPr>
    </w:p>
    <w:p w14:paraId="14ABBE20" w14:textId="77777777" w:rsidR="00956BF2" w:rsidRDefault="00956BF2" w:rsidP="00BB45A4">
      <w:pPr>
        <w:jc w:val="center"/>
        <w:rPr>
          <w:rFonts w:ascii="Arial" w:hAnsi="Arial" w:cs="Arial"/>
          <w:b/>
          <w:color w:val="003366"/>
          <w:sz w:val="40"/>
          <w:szCs w:val="40"/>
          <w:lang w:val="en-AU"/>
        </w:rPr>
      </w:pPr>
    </w:p>
    <w:p w14:paraId="1BA99CEE" w14:textId="77777777" w:rsidR="00956BF2" w:rsidRDefault="00956BF2" w:rsidP="00BB45A4">
      <w:pPr>
        <w:jc w:val="center"/>
        <w:rPr>
          <w:rFonts w:ascii="Arial" w:hAnsi="Arial" w:cs="Arial"/>
          <w:b/>
          <w:color w:val="003366"/>
          <w:sz w:val="40"/>
          <w:szCs w:val="40"/>
          <w:lang w:val="en-AU"/>
        </w:rPr>
      </w:pPr>
    </w:p>
    <w:p w14:paraId="54F61EFE" w14:textId="77777777" w:rsidR="00BB45A4" w:rsidRPr="00A2063A" w:rsidRDefault="00BB45A4" w:rsidP="00BB45A4">
      <w:pPr>
        <w:jc w:val="center"/>
        <w:rPr>
          <w:rFonts w:ascii="Arial" w:hAnsi="Arial" w:cs="Arial"/>
          <w:b/>
          <w:color w:val="003366"/>
          <w:sz w:val="40"/>
          <w:szCs w:val="40"/>
          <w:lang w:val="en-AU"/>
        </w:rPr>
      </w:pPr>
      <w:r w:rsidRPr="00A2063A">
        <w:rPr>
          <w:rFonts w:ascii="Arial" w:hAnsi="Arial" w:cs="Arial"/>
          <w:b/>
          <w:color w:val="003366"/>
          <w:sz w:val="40"/>
          <w:szCs w:val="40"/>
          <w:lang w:val="en-AU"/>
        </w:rPr>
        <w:t>University of South Australia</w:t>
      </w:r>
    </w:p>
    <w:p w14:paraId="010FC986" w14:textId="77777777" w:rsidR="00BB45A4" w:rsidRPr="00A2063A" w:rsidRDefault="00BB45A4" w:rsidP="00BB45A4">
      <w:pPr>
        <w:jc w:val="center"/>
        <w:rPr>
          <w:rFonts w:ascii="Arial" w:hAnsi="Arial" w:cs="Arial"/>
          <w:b/>
          <w:color w:val="003366"/>
          <w:sz w:val="40"/>
          <w:szCs w:val="40"/>
          <w:lang w:val="en-AU"/>
        </w:rPr>
      </w:pPr>
    </w:p>
    <w:p w14:paraId="55B2C596" w14:textId="77777777" w:rsidR="00BB45A4" w:rsidRPr="00A2063A" w:rsidRDefault="00BB45A4" w:rsidP="00BB45A4">
      <w:pPr>
        <w:jc w:val="center"/>
        <w:rPr>
          <w:rFonts w:ascii="Arial" w:hAnsi="Arial" w:cs="Arial"/>
          <w:b/>
          <w:color w:val="003366"/>
          <w:sz w:val="40"/>
          <w:szCs w:val="40"/>
          <w:lang w:val="en-AU"/>
        </w:rPr>
      </w:pPr>
      <w:r>
        <w:rPr>
          <w:rFonts w:ascii="Arial" w:hAnsi="Arial" w:cs="Arial"/>
          <w:noProof/>
          <w:lang w:val="en-AU"/>
        </w:rPr>
        <w:drawing>
          <wp:anchor distT="0" distB="0" distL="114300" distR="114300" simplePos="0" relativeHeight="251658240" behindDoc="0" locked="0" layoutInCell="1" allowOverlap="1" wp14:anchorId="66A95807" wp14:editId="09A2FA55">
            <wp:simplePos x="0" y="0"/>
            <wp:positionH relativeFrom="column">
              <wp:posOffset>2419350</wp:posOffset>
            </wp:positionH>
            <wp:positionV relativeFrom="paragraph">
              <wp:posOffset>286385</wp:posOffset>
            </wp:positionV>
            <wp:extent cx="1038225" cy="847725"/>
            <wp:effectExtent l="0" t="0" r="9525" b="9525"/>
            <wp:wrapNone/>
            <wp:docPr id="1" name="Picture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2F644" w14:textId="77777777" w:rsidR="00BB45A4" w:rsidRPr="00A2063A" w:rsidRDefault="00BB45A4" w:rsidP="00BB45A4">
      <w:pPr>
        <w:jc w:val="center"/>
        <w:rPr>
          <w:rFonts w:ascii="Arial" w:hAnsi="Arial" w:cs="Arial"/>
          <w:b/>
          <w:color w:val="003366"/>
          <w:sz w:val="40"/>
          <w:szCs w:val="40"/>
          <w:lang w:val="en-AU"/>
        </w:rPr>
      </w:pPr>
    </w:p>
    <w:p w14:paraId="77BE6DC9" w14:textId="77777777" w:rsidR="00BB45A4" w:rsidRPr="00A2063A" w:rsidRDefault="00BB45A4" w:rsidP="00BB45A4">
      <w:pPr>
        <w:jc w:val="center"/>
        <w:rPr>
          <w:rFonts w:ascii="Arial" w:hAnsi="Arial" w:cs="Arial"/>
          <w:b/>
          <w:color w:val="003366"/>
          <w:sz w:val="40"/>
          <w:szCs w:val="40"/>
          <w:lang w:val="en-AU"/>
        </w:rPr>
      </w:pPr>
    </w:p>
    <w:p w14:paraId="5F86A51D" w14:textId="25908E16" w:rsidR="00BB45A4" w:rsidRPr="00A2063A" w:rsidRDefault="00CA4434" w:rsidP="00CA4434">
      <w:pPr>
        <w:tabs>
          <w:tab w:val="left" w:pos="5775"/>
        </w:tabs>
        <w:rPr>
          <w:rFonts w:ascii="Arial" w:hAnsi="Arial" w:cs="Arial"/>
          <w:b/>
          <w:color w:val="003366"/>
          <w:sz w:val="40"/>
          <w:szCs w:val="40"/>
          <w:lang w:val="en-AU"/>
        </w:rPr>
      </w:pPr>
      <w:r>
        <w:rPr>
          <w:rFonts w:ascii="Arial" w:hAnsi="Arial" w:cs="Arial"/>
          <w:b/>
          <w:color w:val="003366"/>
          <w:sz w:val="40"/>
          <w:szCs w:val="40"/>
          <w:lang w:val="en-AU"/>
        </w:rPr>
        <w:tab/>
      </w:r>
    </w:p>
    <w:p w14:paraId="4B79355B" w14:textId="77777777" w:rsidR="00BB45A4" w:rsidRPr="00A2063A" w:rsidRDefault="00BB45A4" w:rsidP="00BB45A4">
      <w:pPr>
        <w:jc w:val="center"/>
        <w:rPr>
          <w:rFonts w:ascii="Arial" w:hAnsi="Arial" w:cs="Arial"/>
          <w:b/>
          <w:color w:val="003366"/>
          <w:sz w:val="40"/>
          <w:szCs w:val="40"/>
          <w:lang w:val="en-AU"/>
        </w:rPr>
      </w:pPr>
    </w:p>
    <w:p w14:paraId="0400CC83" w14:textId="6AEA155E" w:rsidR="00BB45A4" w:rsidRPr="00A2063A" w:rsidRDefault="00BB45A4" w:rsidP="00BB45A4">
      <w:pPr>
        <w:jc w:val="center"/>
        <w:rPr>
          <w:rFonts w:ascii="Arial" w:hAnsi="Arial" w:cs="Arial"/>
          <w:b/>
          <w:color w:val="003366"/>
          <w:sz w:val="40"/>
          <w:szCs w:val="40"/>
          <w:lang w:val="en-AU"/>
        </w:rPr>
      </w:pPr>
      <w:r w:rsidRPr="00A2063A">
        <w:rPr>
          <w:rFonts w:ascii="Arial" w:hAnsi="Arial" w:cs="Arial"/>
          <w:b/>
          <w:color w:val="003366"/>
          <w:sz w:val="40"/>
          <w:szCs w:val="40"/>
          <w:lang w:val="en-AU"/>
        </w:rPr>
        <w:t>Guid</w:t>
      </w:r>
      <w:r w:rsidR="003274DF">
        <w:rPr>
          <w:rFonts w:ascii="Arial" w:hAnsi="Arial" w:cs="Arial"/>
          <w:b/>
          <w:color w:val="003366"/>
          <w:sz w:val="40"/>
          <w:szCs w:val="40"/>
          <w:lang w:val="en-AU"/>
        </w:rPr>
        <w:t>ance Note</w:t>
      </w:r>
    </w:p>
    <w:p w14:paraId="2DB27902" w14:textId="77777777" w:rsidR="00BB45A4" w:rsidRPr="00A2063A" w:rsidRDefault="00BB45A4" w:rsidP="00BB45A4">
      <w:pPr>
        <w:jc w:val="center"/>
        <w:rPr>
          <w:rFonts w:ascii="Arial" w:hAnsi="Arial" w:cs="Arial"/>
          <w:b/>
          <w:color w:val="003366"/>
          <w:sz w:val="40"/>
          <w:szCs w:val="40"/>
          <w:lang w:val="en-AU"/>
        </w:rPr>
      </w:pPr>
    </w:p>
    <w:p w14:paraId="32D91D24" w14:textId="77777777" w:rsidR="00BB45A4" w:rsidRPr="004264A5" w:rsidRDefault="00BB45A4" w:rsidP="00BB45A4">
      <w:pPr>
        <w:jc w:val="center"/>
        <w:rPr>
          <w:rFonts w:ascii="Arial" w:hAnsi="Arial" w:cs="Arial"/>
          <w:b/>
          <w:color w:val="003366"/>
          <w:sz w:val="40"/>
          <w:szCs w:val="40"/>
          <w:lang w:val="en-AU"/>
        </w:rPr>
      </w:pPr>
      <w:proofErr w:type="gramStart"/>
      <w:r>
        <w:rPr>
          <w:rFonts w:ascii="Arial" w:hAnsi="Arial" w:cs="Arial"/>
          <w:b/>
          <w:color w:val="003366"/>
          <w:sz w:val="40"/>
          <w:szCs w:val="40"/>
          <w:lang w:val="en-AU"/>
        </w:rPr>
        <w:t>f</w:t>
      </w:r>
      <w:r w:rsidRPr="004264A5">
        <w:rPr>
          <w:rFonts w:ascii="Arial" w:hAnsi="Arial" w:cs="Arial"/>
          <w:b/>
          <w:color w:val="003366"/>
          <w:sz w:val="40"/>
          <w:szCs w:val="40"/>
          <w:lang w:val="en-AU"/>
        </w:rPr>
        <w:t>or</w:t>
      </w:r>
      <w:proofErr w:type="gramEnd"/>
    </w:p>
    <w:p w14:paraId="4E3FB8A2" w14:textId="77777777" w:rsidR="00BB45A4" w:rsidRPr="00A2063A" w:rsidRDefault="00BB45A4" w:rsidP="00BB45A4">
      <w:pPr>
        <w:jc w:val="center"/>
        <w:rPr>
          <w:rFonts w:ascii="Arial" w:hAnsi="Arial" w:cs="Arial"/>
          <w:b/>
          <w:color w:val="003366"/>
          <w:sz w:val="40"/>
          <w:szCs w:val="40"/>
          <w:lang w:val="en-AU"/>
        </w:rPr>
      </w:pPr>
    </w:p>
    <w:p w14:paraId="7D9AEE6C" w14:textId="77777777" w:rsidR="00BB45A4" w:rsidRPr="00A2063A" w:rsidRDefault="00BB45A4" w:rsidP="00BB45A4">
      <w:pPr>
        <w:jc w:val="center"/>
        <w:rPr>
          <w:rFonts w:ascii="Arial" w:hAnsi="Arial" w:cs="Arial"/>
          <w:b/>
          <w:color w:val="003366"/>
          <w:sz w:val="40"/>
          <w:szCs w:val="40"/>
          <w:lang w:val="en-AU"/>
        </w:rPr>
      </w:pPr>
      <w:r>
        <w:rPr>
          <w:rFonts w:ascii="Arial" w:hAnsi="Arial" w:cs="Arial"/>
          <w:b/>
          <w:color w:val="003366"/>
          <w:sz w:val="40"/>
          <w:szCs w:val="40"/>
          <w:lang w:val="en-AU"/>
        </w:rPr>
        <w:t>Engaging Wellbeing Service Providers</w:t>
      </w:r>
    </w:p>
    <w:p w14:paraId="3BB9A1B1" w14:textId="77777777" w:rsidR="00BB45A4" w:rsidRDefault="00BB45A4">
      <w:pPr>
        <w:spacing w:after="200" w:line="276" w:lineRule="auto"/>
      </w:pPr>
      <w:r>
        <w:br w:type="page"/>
      </w:r>
    </w:p>
    <w:p w14:paraId="5B7CD1E6" w14:textId="77777777" w:rsidR="00060BB6" w:rsidRPr="00CC14E6" w:rsidRDefault="00BB45A4" w:rsidP="006056EA">
      <w:pPr>
        <w:spacing w:before="120"/>
        <w:rPr>
          <w:rFonts w:ascii="Arial" w:hAnsi="Arial" w:cs="Arial"/>
          <w:sz w:val="22"/>
          <w:szCs w:val="22"/>
        </w:rPr>
      </w:pPr>
      <w:r w:rsidRPr="00CC14E6">
        <w:rPr>
          <w:rFonts w:ascii="Arial" w:hAnsi="Arial" w:cs="Arial"/>
          <w:sz w:val="22"/>
          <w:szCs w:val="22"/>
        </w:rPr>
        <w:lastRenderedPageBreak/>
        <w:t xml:space="preserve">The University of South Australia is supportive of wellbeing activities being conducted in the workplace during </w:t>
      </w:r>
      <w:proofErr w:type="spellStart"/>
      <w:r w:rsidRPr="00CC14E6">
        <w:rPr>
          <w:rFonts w:ascii="Arial" w:hAnsi="Arial" w:cs="Arial"/>
          <w:sz w:val="22"/>
          <w:szCs w:val="22"/>
        </w:rPr>
        <w:t>authorised</w:t>
      </w:r>
      <w:proofErr w:type="spellEnd"/>
      <w:r w:rsidRPr="00CC14E6">
        <w:rPr>
          <w:rFonts w:ascii="Arial" w:hAnsi="Arial" w:cs="Arial"/>
          <w:sz w:val="22"/>
          <w:szCs w:val="22"/>
        </w:rPr>
        <w:t xml:space="preserve"> breaks with a view to improving health outcomes for our staff and students. </w:t>
      </w:r>
    </w:p>
    <w:p w14:paraId="6EBBB68A" w14:textId="6DDE4C91" w:rsidR="00BB45A4" w:rsidRPr="00CC14E6" w:rsidRDefault="00BB45A4" w:rsidP="006056EA">
      <w:pPr>
        <w:spacing w:before="120"/>
        <w:rPr>
          <w:rFonts w:ascii="Arial" w:hAnsi="Arial" w:cs="Arial"/>
          <w:sz w:val="22"/>
          <w:szCs w:val="22"/>
        </w:rPr>
      </w:pPr>
      <w:r w:rsidRPr="00CC14E6">
        <w:rPr>
          <w:rFonts w:ascii="Arial" w:hAnsi="Arial" w:cs="Arial"/>
          <w:sz w:val="22"/>
          <w:szCs w:val="22"/>
        </w:rPr>
        <w:t xml:space="preserve">In addition to our clinics there may be a need or desire </w:t>
      </w:r>
      <w:r w:rsidR="00EE036A">
        <w:rPr>
          <w:rFonts w:ascii="Arial" w:hAnsi="Arial" w:cs="Arial"/>
          <w:sz w:val="22"/>
          <w:szCs w:val="22"/>
        </w:rPr>
        <w:t xml:space="preserve">for </w:t>
      </w:r>
      <w:r w:rsidR="002A754E">
        <w:rPr>
          <w:rFonts w:ascii="Arial" w:hAnsi="Arial" w:cs="Arial"/>
          <w:sz w:val="22"/>
          <w:szCs w:val="22"/>
        </w:rPr>
        <w:t>staff</w:t>
      </w:r>
      <w:r w:rsidR="00EE036A">
        <w:rPr>
          <w:rFonts w:ascii="Arial" w:hAnsi="Arial" w:cs="Arial"/>
          <w:sz w:val="22"/>
          <w:szCs w:val="22"/>
        </w:rPr>
        <w:t xml:space="preserve"> </w:t>
      </w:r>
      <w:r w:rsidRPr="00CC14E6">
        <w:rPr>
          <w:rFonts w:ascii="Arial" w:hAnsi="Arial" w:cs="Arial"/>
          <w:sz w:val="22"/>
          <w:szCs w:val="22"/>
        </w:rPr>
        <w:t xml:space="preserve">to </w:t>
      </w:r>
      <w:r w:rsidR="00EE036A">
        <w:rPr>
          <w:rFonts w:ascii="Arial" w:hAnsi="Arial" w:cs="Arial"/>
          <w:sz w:val="22"/>
          <w:szCs w:val="22"/>
        </w:rPr>
        <w:t xml:space="preserve">directly </w:t>
      </w:r>
      <w:r w:rsidRPr="00CC14E6">
        <w:rPr>
          <w:rFonts w:ascii="Arial" w:hAnsi="Arial" w:cs="Arial"/>
          <w:sz w:val="22"/>
          <w:szCs w:val="22"/>
        </w:rPr>
        <w:t xml:space="preserve">engage external providers to offer certain services that the </w:t>
      </w:r>
      <w:r w:rsidR="00634009">
        <w:rPr>
          <w:rFonts w:ascii="Arial" w:hAnsi="Arial" w:cs="Arial"/>
          <w:sz w:val="22"/>
          <w:szCs w:val="22"/>
        </w:rPr>
        <w:t>U</w:t>
      </w:r>
      <w:r w:rsidRPr="00CC14E6">
        <w:rPr>
          <w:rFonts w:ascii="Arial" w:hAnsi="Arial" w:cs="Arial"/>
          <w:sz w:val="22"/>
          <w:szCs w:val="22"/>
        </w:rPr>
        <w:t>niversity is unable to provide, for example yoga classes.</w:t>
      </w:r>
    </w:p>
    <w:p w14:paraId="428023E4" w14:textId="756285E4" w:rsidR="00BB45A4" w:rsidRPr="00CC14E6" w:rsidRDefault="00BB45A4" w:rsidP="006056EA">
      <w:pPr>
        <w:spacing w:before="120"/>
        <w:rPr>
          <w:rFonts w:ascii="Arial" w:hAnsi="Arial" w:cs="Arial"/>
          <w:sz w:val="22"/>
          <w:szCs w:val="22"/>
        </w:rPr>
      </w:pPr>
      <w:r w:rsidRPr="00CC14E6">
        <w:rPr>
          <w:rFonts w:ascii="Arial" w:hAnsi="Arial" w:cs="Arial"/>
          <w:sz w:val="22"/>
          <w:szCs w:val="22"/>
        </w:rPr>
        <w:t xml:space="preserve">To ensure that the service provided is safe and beneficial to </w:t>
      </w:r>
      <w:r w:rsidR="00321633">
        <w:rPr>
          <w:rFonts w:ascii="Arial" w:hAnsi="Arial" w:cs="Arial"/>
          <w:sz w:val="22"/>
          <w:szCs w:val="22"/>
        </w:rPr>
        <w:t xml:space="preserve">participating </w:t>
      </w:r>
      <w:r w:rsidR="002A754E">
        <w:rPr>
          <w:rFonts w:ascii="Arial" w:hAnsi="Arial" w:cs="Arial"/>
          <w:sz w:val="22"/>
          <w:szCs w:val="22"/>
        </w:rPr>
        <w:t>staff</w:t>
      </w:r>
      <w:r w:rsidR="00321633" w:rsidRPr="00CC14E6">
        <w:rPr>
          <w:rFonts w:ascii="Arial" w:hAnsi="Arial" w:cs="Arial"/>
          <w:sz w:val="22"/>
          <w:szCs w:val="22"/>
        </w:rPr>
        <w:t xml:space="preserve"> </w:t>
      </w:r>
      <w:r w:rsidRPr="00CC14E6">
        <w:rPr>
          <w:rFonts w:ascii="Arial" w:hAnsi="Arial" w:cs="Arial"/>
          <w:sz w:val="22"/>
          <w:szCs w:val="22"/>
        </w:rPr>
        <w:t>and students</w:t>
      </w:r>
      <w:r w:rsidR="002A754E">
        <w:rPr>
          <w:rFonts w:ascii="Arial" w:hAnsi="Arial" w:cs="Arial"/>
          <w:sz w:val="22"/>
          <w:szCs w:val="22"/>
        </w:rPr>
        <w:t>,</w:t>
      </w:r>
      <w:r w:rsidRPr="00CC14E6">
        <w:rPr>
          <w:rFonts w:ascii="Arial" w:hAnsi="Arial" w:cs="Arial"/>
          <w:sz w:val="22"/>
          <w:szCs w:val="22"/>
        </w:rPr>
        <w:t xml:space="preserve"> the following </w:t>
      </w:r>
      <w:r w:rsidR="00EE036A">
        <w:rPr>
          <w:rFonts w:ascii="Arial" w:hAnsi="Arial" w:cs="Arial"/>
          <w:sz w:val="22"/>
          <w:szCs w:val="22"/>
        </w:rPr>
        <w:t xml:space="preserve">University </w:t>
      </w:r>
      <w:r w:rsidRPr="00CC14E6">
        <w:rPr>
          <w:rFonts w:ascii="Arial" w:hAnsi="Arial" w:cs="Arial"/>
          <w:sz w:val="22"/>
          <w:szCs w:val="22"/>
        </w:rPr>
        <w:t xml:space="preserve">requirements must be met </w:t>
      </w:r>
      <w:r w:rsidRPr="007F19A0">
        <w:rPr>
          <w:rFonts w:ascii="Arial" w:hAnsi="Arial" w:cs="Arial"/>
          <w:i/>
          <w:sz w:val="22"/>
          <w:szCs w:val="22"/>
          <w:u w:val="single"/>
        </w:rPr>
        <w:t>before</w:t>
      </w:r>
      <w:r w:rsidRPr="00CC14E6">
        <w:rPr>
          <w:rFonts w:ascii="Arial" w:hAnsi="Arial" w:cs="Arial"/>
          <w:sz w:val="22"/>
          <w:szCs w:val="22"/>
        </w:rPr>
        <w:t xml:space="preserve"> any service provider </w:t>
      </w:r>
      <w:r w:rsidR="00F33DB1">
        <w:rPr>
          <w:rFonts w:ascii="Arial" w:hAnsi="Arial" w:cs="Arial"/>
          <w:sz w:val="22"/>
          <w:szCs w:val="22"/>
          <w:lang w:val="en-AU"/>
        </w:rPr>
        <w:t xml:space="preserve">commences </w:t>
      </w:r>
      <w:r w:rsidR="00EE036A">
        <w:rPr>
          <w:rFonts w:ascii="Arial" w:hAnsi="Arial" w:cs="Arial"/>
          <w:sz w:val="22"/>
          <w:szCs w:val="22"/>
        </w:rPr>
        <w:t>perform</w:t>
      </w:r>
      <w:r w:rsidR="00F33DB1">
        <w:rPr>
          <w:rFonts w:ascii="Arial" w:hAnsi="Arial" w:cs="Arial"/>
          <w:sz w:val="22"/>
          <w:szCs w:val="22"/>
        </w:rPr>
        <w:t>ing</w:t>
      </w:r>
      <w:r w:rsidR="00EE036A">
        <w:rPr>
          <w:rFonts w:ascii="Arial" w:hAnsi="Arial" w:cs="Arial"/>
          <w:sz w:val="22"/>
          <w:szCs w:val="22"/>
        </w:rPr>
        <w:t xml:space="preserve"> services</w:t>
      </w:r>
      <w:r w:rsidR="00F33DB1">
        <w:rPr>
          <w:rFonts w:ascii="Arial" w:hAnsi="Arial" w:cs="Arial"/>
          <w:sz w:val="22"/>
          <w:szCs w:val="22"/>
        </w:rPr>
        <w:t xml:space="preserve">.  Service providers will not be </w:t>
      </w:r>
      <w:proofErr w:type="spellStart"/>
      <w:r w:rsidR="00F33DB1">
        <w:rPr>
          <w:rFonts w:ascii="Arial" w:hAnsi="Arial" w:cs="Arial"/>
          <w:sz w:val="22"/>
          <w:szCs w:val="22"/>
        </w:rPr>
        <w:t>authorised</w:t>
      </w:r>
      <w:proofErr w:type="spellEnd"/>
      <w:r w:rsidR="00F33DB1">
        <w:rPr>
          <w:rFonts w:ascii="Arial" w:hAnsi="Arial" w:cs="Arial"/>
          <w:sz w:val="22"/>
          <w:szCs w:val="22"/>
        </w:rPr>
        <w:t xml:space="preserve"> to enter University premises to </w:t>
      </w:r>
      <w:r w:rsidR="0098156F">
        <w:rPr>
          <w:rFonts w:ascii="Arial" w:hAnsi="Arial" w:cs="Arial"/>
          <w:sz w:val="22"/>
          <w:szCs w:val="22"/>
        </w:rPr>
        <w:t>begin providing</w:t>
      </w:r>
      <w:r w:rsidR="00F33DB1">
        <w:rPr>
          <w:rFonts w:ascii="Arial" w:hAnsi="Arial" w:cs="Arial"/>
          <w:sz w:val="22"/>
          <w:szCs w:val="22"/>
        </w:rPr>
        <w:t xml:space="preserve"> services without each of these requirements </w:t>
      </w:r>
      <w:r w:rsidR="00C05489">
        <w:rPr>
          <w:rFonts w:ascii="Arial" w:hAnsi="Arial" w:cs="Arial"/>
          <w:sz w:val="22"/>
          <w:szCs w:val="22"/>
        </w:rPr>
        <w:t xml:space="preserve">first </w:t>
      </w:r>
      <w:r w:rsidR="00F33DB1">
        <w:rPr>
          <w:rFonts w:ascii="Arial" w:hAnsi="Arial" w:cs="Arial"/>
          <w:sz w:val="22"/>
          <w:szCs w:val="22"/>
        </w:rPr>
        <w:t xml:space="preserve">being satisfied. </w:t>
      </w:r>
    </w:p>
    <w:p w14:paraId="48EDAB1C" w14:textId="77777777" w:rsidR="00BB45A4" w:rsidRPr="00CC14E6" w:rsidRDefault="00BB45A4" w:rsidP="006056EA">
      <w:pPr>
        <w:spacing w:before="120"/>
        <w:rPr>
          <w:rFonts w:ascii="Arial" w:hAnsi="Arial" w:cs="Arial"/>
          <w:sz w:val="22"/>
          <w:szCs w:val="22"/>
        </w:rPr>
      </w:pPr>
    </w:p>
    <w:p w14:paraId="60CA1D5F" w14:textId="77777777" w:rsidR="00BB45A4" w:rsidRPr="008A5001" w:rsidRDefault="00BB45A4">
      <w:pPr>
        <w:rPr>
          <w:rFonts w:ascii="Arial" w:hAnsi="Arial" w:cs="Arial"/>
          <w:b/>
          <w:sz w:val="22"/>
          <w:szCs w:val="22"/>
          <w:u w:val="single"/>
        </w:rPr>
      </w:pPr>
      <w:r w:rsidRPr="008A5001">
        <w:rPr>
          <w:rFonts w:ascii="Arial" w:hAnsi="Arial" w:cs="Arial"/>
          <w:b/>
          <w:sz w:val="22"/>
          <w:szCs w:val="22"/>
          <w:u w:val="single"/>
        </w:rPr>
        <w:t>REGISTRATION</w:t>
      </w:r>
    </w:p>
    <w:p w14:paraId="4F0ECC2C" w14:textId="77777777" w:rsidR="00634009" w:rsidRDefault="00634009" w:rsidP="006056EA">
      <w:pPr>
        <w:spacing w:before="120"/>
        <w:rPr>
          <w:rFonts w:ascii="Arial" w:hAnsi="Arial" w:cs="Arial"/>
          <w:sz w:val="22"/>
          <w:szCs w:val="22"/>
        </w:rPr>
      </w:pPr>
      <w:r>
        <w:rPr>
          <w:rFonts w:ascii="Arial" w:hAnsi="Arial" w:cs="Arial"/>
          <w:sz w:val="22"/>
          <w:szCs w:val="22"/>
        </w:rPr>
        <w:t>Refer to appendix 1 for the</w:t>
      </w:r>
      <w:r w:rsidR="00BF3D99">
        <w:rPr>
          <w:rFonts w:ascii="Arial" w:hAnsi="Arial" w:cs="Arial"/>
          <w:sz w:val="22"/>
          <w:szCs w:val="22"/>
        </w:rPr>
        <w:t xml:space="preserve"> flowchart </w:t>
      </w:r>
      <w:r>
        <w:rPr>
          <w:rFonts w:ascii="Arial" w:hAnsi="Arial" w:cs="Arial"/>
          <w:sz w:val="22"/>
          <w:szCs w:val="22"/>
        </w:rPr>
        <w:t>which describes</w:t>
      </w:r>
      <w:r w:rsidR="00BF3D99">
        <w:rPr>
          <w:rFonts w:ascii="Arial" w:hAnsi="Arial" w:cs="Arial"/>
          <w:sz w:val="22"/>
          <w:szCs w:val="22"/>
        </w:rPr>
        <w:t xml:space="preserve"> the registration process </w:t>
      </w:r>
      <w:r>
        <w:rPr>
          <w:rFonts w:ascii="Arial" w:hAnsi="Arial" w:cs="Arial"/>
          <w:sz w:val="22"/>
          <w:szCs w:val="22"/>
        </w:rPr>
        <w:t>for</w:t>
      </w:r>
      <w:r w:rsidR="00BF3D99">
        <w:rPr>
          <w:rFonts w:ascii="Arial" w:hAnsi="Arial" w:cs="Arial"/>
          <w:sz w:val="22"/>
          <w:szCs w:val="22"/>
        </w:rPr>
        <w:t xml:space="preserve"> engaging a wellbeing service provider.  </w:t>
      </w:r>
    </w:p>
    <w:p w14:paraId="44D5BB4D" w14:textId="7F2D62A6" w:rsidR="00BB45A4" w:rsidRPr="002A754E" w:rsidRDefault="002A754E" w:rsidP="002A754E">
      <w:pPr>
        <w:spacing w:before="120"/>
        <w:rPr>
          <w:rFonts w:ascii="Arial" w:hAnsi="Arial" w:cs="Arial"/>
          <w:sz w:val="22"/>
          <w:szCs w:val="22"/>
        </w:rPr>
      </w:pPr>
      <w:r w:rsidRPr="002A754E">
        <w:rPr>
          <w:rFonts w:ascii="Arial" w:hAnsi="Arial" w:cs="Arial"/>
          <w:sz w:val="22"/>
          <w:szCs w:val="22"/>
        </w:rPr>
        <w:t xml:space="preserve">The following information must be assessed, retained and centrally registered through the </w:t>
      </w:r>
      <w:r w:rsidR="00BB45A4" w:rsidRPr="002A754E">
        <w:rPr>
          <w:rFonts w:ascii="Arial" w:hAnsi="Arial" w:cs="Arial"/>
          <w:sz w:val="22"/>
          <w:szCs w:val="22"/>
        </w:rPr>
        <w:t>Safety and Wellbeing team</w:t>
      </w:r>
      <w:r w:rsidR="008C21AE" w:rsidRPr="002A754E">
        <w:rPr>
          <w:rFonts w:ascii="Arial" w:hAnsi="Arial" w:cs="Arial"/>
          <w:sz w:val="22"/>
          <w:szCs w:val="22"/>
        </w:rPr>
        <w:t>:</w:t>
      </w:r>
    </w:p>
    <w:p w14:paraId="567F4121" w14:textId="77777777" w:rsidR="008C21AE" w:rsidRPr="00CC14E6" w:rsidRDefault="008C21AE">
      <w:pPr>
        <w:rPr>
          <w:rFonts w:ascii="Arial" w:hAnsi="Arial" w:cs="Arial"/>
          <w:sz w:val="22"/>
          <w:szCs w:val="22"/>
        </w:rPr>
      </w:pPr>
    </w:p>
    <w:p w14:paraId="6AF265C1" w14:textId="77777777" w:rsidR="008C21AE" w:rsidRPr="008A5001" w:rsidRDefault="008C21AE" w:rsidP="008A5001">
      <w:pPr>
        <w:pStyle w:val="ListParagraph"/>
        <w:numPr>
          <w:ilvl w:val="0"/>
          <w:numId w:val="3"/>
        </w:numPr>
        <w:rPr>
          <w:rFonts w:ascii="Arial" w:hAnsi="Arial" w:cs="Arial"/>
          <w:b/>
          <w:sz w:val="22"/>
          <w:szCs w:val="22"/>
        </w:rPr>
      </w:pPr>
      <w:r w:rsidRPr="008A5001">
        <w:rPr>
          <w:rFonts w:ascii="Arial" w:hAnsi="Arial" w:cs="Arial"/>
          <w:b/>
          <w:sz w:val="22"/>
          <w:szCs w:val="22"/>
        </w:rPr>
        <w:t xml:space="preserve">CONTACT DETAILS </w:t>
      </w:r>
    </w:p>
    <w:p w14:paraId="703683FD" w14:textId="77777777" w:rsidR="008C21AE" w:rsidRPr="00CC14E6" w:rsidRDefault="008C21AE" w:rsidP="006056EA">
      <w:pPr>
        <w:spacing w:before="120"/>
        <w:ind w:firstLine="425"/>
        <w:rPr>
          <w:rFonts w:ascii="Arial" w:hAnsi="Arial" w:cs="Arial"/>
          <w:sz w:val="22"/>
          <w:szCs w:val="22"/>
        </w:rPr>
      </w:pPr>
      <w:r w:rsidRPr="00CC14E6">
        <w:rPr>
          <w:rFonts w:ascii="Arial" w:hAnsi="Arial" w:cs="Arial"/>
          <w:sz w:val="22"/>
          <w:szCs w:val="22"/>
        </w:rPr>
        <w:t>Name, address, email, telephone and mobile numbers provided.</w:t>
      </w:r>
    </w:p>
    <w:p w14:paraId="767269E2" w14:textId="77777777" w:rsidR="00BB45A4" w:rsidRPr="00CC14E6" w:rsidRDefault="00BB45A4">
      <w:pPr>
        <w:rPr>
          <w:rFonts w:ascii="Arial" w:hAnsi="Arial" w:cs="Arial"/>
          <w:sz w:val="22"/>
          <w:szCs w:val="22"/>
        </w:rPr>
      </w:pPr>
    </w:p>
    <w:p w14:paraId="1E54EF60" w14:textId="77777777" w:rsidR="00BB45A4" w:rsidRPr="008A5001" w:rsidRDefault="00BB45A4" w:rsidP="008A5001">
      <w:pPr>
        <w:pStyle w:val="ListParagraph"/>
        <w:numPr>
          <w:ilvl w:val="0"/>
          <w:numId w:val="3"/>
        </w:numPr>
        <w:rPr>
          <w:rFonts w:ascii="Arial" w:hAnsi="Arial" w:cs="Arial"/>
          <w:b/>
          <w:sz w:val="22"/>
          <w:szCs w:val="22"/>
        </w:rPr>
      </w:pPr>
      <w:r w:rsidRPr="008A5001">
        <w:rPr>
          <w:rFonts w:ascii="Arial" w:hAnsi="Arial" w:cs="Arial"/>
          <w:b/>
          <w:sz w:val="22"/>
          <w:szCs w:val="22"/>
        </w:rPr>
        <w:t>QUALIFICATIONS</w:t>
      </w:r>
    </w:p>
    <w:p w14:paraId="3B6FFB7C" w14:textId="44C208D5" w:rsidR="00BB45A4" w:rsidRPr="00CC14E6" w:rsidRDefault="00BB45A4" w:rsidP="00E977CA">
      <w:pPr>
        <w:spacing w:before="120"/>
        <w:ind w:left="426" w:hanging="1"/>
        <w:rPr>
          <w:rFonts w:ascii="Arial" w:hAnsi="Arial" w:cs="Arial"/>
          <w:sz w:val="22"/>
          <w:szCs w:val="22"/>
        </w:rPr>
      </w:pPr>
      <w:r w:rsidRPr="00CC14E6">
        <w:rPr>
          <w:rFonts w:ascii="Arial" w:hAnsi="Arial" w:cs="Arial"/>
          <w:sz w:val="22"/>
          <w:szCs w:val="22"/>
        </w:rPr>
        <w:t xml:space="preserve">Evidence of qualifications, training, </w:t>
      </w:r>
      <w:r w:rsidR="008C21AE" w:rsidRPr="00CC14E6">
        <w:rPr>
          <w:rFonts w:ascii="Arial" w:hAnsi="Arial" w:cs="Arial"/>
          <w:sz w:val="22"/>
          <w:szCs w:val="22"/>
        </w:rPr>
        <w:t>skills and experience must be provided.</w:t>
      </w:r>
      <w:r w:rsidR="00E977CA">
        <w:rPr>
          <w:rFonts w:ascii="Arial" w:hAnsi="Arial" w:cs="Arial"/>
          <w:sz w:val="22"/>
          <w:szCs w:val="22"/>
        </w:rPr>
        <w:t xml:space="preserve">  Evidence of current first aid certification must also be provided if relevant.</w:t>
      </w:r>
    </w:p>
    <w:p w14:paraId="520F9412" w14:textId="77777777" w:rsidR="008C21AE" w:rsidRPr="00CC14E6" w:rsidRDefault="008C21AE">
      <w:pPr>
        <w:rPr>
          <w:rFonts w:ascii="Arial" w:hAnsi="Arial" w:cs="Arial"/>
          <w:sz w:val="22"/>
          <w:szCs w:val="22"/>
        </w:rPr>
      </w:pPr>
    </w:p>
    <w:p w14:paraId="71B37E33" w14:textId="77777777" w:rsidR="00AC3917" w:rsidRPr="008A5001" w:rsidRDefault="00BB45A4" w:rsidP="00AC3917">
      <w:pPr>
        <w:pStyle w:val="ListParagraph"/>
        <w:numPr>
          <w:ilvl w:val="0"/>
          <w:numId w:val="3"/>
        </w:numPr>
        <w:rPr>
          <w:rFonts w:ascii="Arial" w:hAnsi="Arial" w:cs="Arial"/>
          <w:b/>
          <w:sz w:val="22"/>
          <w:szCs w:val="22"/>
        </w:rPr>
      </w:pPr>
      <w:r w:rsidRPr="008A5001">
        <w:rPr>
          <w:rFonts w:ascii="Arial" w:hAnsi="Arial" w:cs="Arial"/>
          <w:b/>
          <w:sz w:val="22"/>
          <w:szCs w:val="22"/>
        </w:rPr>
        <w:t>ACCREDITATION</w:t>
      </w:r>
      <w:r w:rsidR="00AC3917">
        <w:rPr>
          <w:rFonts w:ascii="Arial" w:hAnsi="Arial" w:cs="Arial"/>
          <w:b/>
          <w:sz w:val="22"/>
          <w:szCs w:val="22"/>
        </w:rPr>
        <w:t xml:space="preserve"> AND/OR </w:t>
      </w:r>
      <w:r w:rsidR="00AC3917" w:rsidRPr="008A5001">
        <w:rPr>
          <w:rFonts w:ascii="Arial" w:hAnsi="Arial" w:cs="Arial"/>
          <w:b/>
          <w:sz w:val="22"/>
          <w:szCs w:val="22"/>
        </w:rPr>
        <w:t>MEMBERSHIP OF APPROPRIATE PROFESSIONAL ASSOCIATION</w:t>
      </w:r>
    </w:p>
    <w:p w14:paraId="18FCEB6E" w14:textId="1C3C88B3" w:rsidR="00BB45A4" w:rsidRPr="00CC14E6" w:rsidRDefault="008C21AE" w:rsidP="006056EA">
      <w:pPr>
        <w:spacing w:before="120"/>
        <w:ind w:left="425" w:firstLine="11"/>
        <w:rPr>
          <w:rFonts w:ascii="Arial" w:hAnsi="Arial" w:cs="Arial"/>
          <w:sz w:val="22"/>
          <w:szCs w:val="22"/>
        </w:rPr>
      </w:pPr>
      <w:r w:rsidRPr="00CC14E6">
        <w:rPr>
          <w:rFonts w:ascii="Arial" w:hAnsi="Arial" w:cs="Arial"/>
          <w:sz w:val="22"/>
          <w:szCs w:val="22"/>
        </w:rPr>
        <w:t>Evidence of accreditation and ongoing re-accreditation from the appropriate body is provided</w:t>
      </w:r>
      <w:r w:rsidR="00AC3917">
        <w:rPr>
          <w:rFonts w:ascii="Arial" w:hAnsi="Arial" w:cs="Arial"/>
          <w:sz w:val="22"/>
          <w:szCs w:val="22"/>
        </w:rPr>
        <w:t xml:space="preserve"> (e.g. </w:t>
      </w:r>
      <w:r w:rsidR="00AC3917" w:rsidRPr="00CC14E6">
        <w:rPr>
          <w:rFonts w:ascii="Arial" w:hAnsi="Arial" w:cs="Arial"/>
          <w:sz w:val="22"/>
          <w:szCs w:val="22"/>
        </w:rPr>
        <w:t>the International Yoga Teachers Association is the accrediting body for yoga teachers of particular styles</w:t>
      </w:r>
      <w:r w:rsidR="00AC3917">
        <w:rPr>
          <w:rFonts w:ascii="Arial" w:hAnsi="Arial" w:cs="Arial"/>
          <w:sz w:val="22"/>
          <w:szCs w:val="22"/>
        </w:rPr>
        <w:t>) and/or evidence</w:t>
      </w:r>
      <w:r w:rsidR="00AC3917" w:rsidRPr="00AC3917">
        <w:rPr>
          <w:rFonts w:ascii="Arial" w:hAnsi="Arial" w:cs="Arial"/>
          <w:sz w:val="22"/>
          <w:szCs w:val="22"/>
        </w:rPr>
        <w:t xml:space="preserve"> </w:t>
      </w:r>
      <w:r w:rsidR="00AC3917" w:rsidRPr="00CC14E6">
        <w:rPr>
          <w:rFonts w:ascii="Arial" w:hAnsi="Arial" w:cs="Arial"/>
          <w:sz w:val="22"/>
          <w:szCs w:val="22"/>
        </w:rPr>
        <w:t>of membership of professional associations and affiliations</w:t>
      </w:r>
      <w:r w:rsidR="00AC3917">
        <w:rPr>
          <w:rFonts w:ascii="Arial" w:hAnsi="Arial" w:cs="Arial"/>
          <w:sz w:val="22"/>
          <w:szCs w:val="22"/>
        </w:rPr>
        <w:t xml:space="preserve">.  </w:t>
      </w:r>
    </w:p>
    <w:p w14:paraId="4EF28F41" w14:textId="77777777" w:rsidR="00956BF2" w:rsidRPr="00CC14E6" w:rsidRDefault="00956BF2">
      <w:pPr>
        <w:rPr>
          <w:rFonts w:ascii="Arial" w:hAnsi="Arial" w:cs="Arial"/>
          <w:b/>
          <w:sz w:val="22"/>
          <w:szCs w:val="22"/>
        </w:rPr>
      </w:pPr>
    </w:p>
    <w:p w14:paraId="4A6E90F9" w14:textId="77777777" w:rsidR="00956BF2" w:rsidRPr="008A5001" w:rsidRDefault="00956BF2" w:rsidP="00985B43">
      <w:pPr>
        <w:pStyle w:val="ListParagraph"/>
        <w:numPr>
          <w:ilvl w:val="0"/>
          <w:numId w:val="3"/>
        </w:numPr>
        <w:rPr>
          <w:rFonts w:ascii="Arial" w:hAnsi="Arial" w:cs="Arial"/>
          <w:b/>
          <w:sz w:val="22"/>
          <w:szCs w:val="22"/>
        </w:rPr>
      </w:pPr>
      <w:r w:rsidRPr="008A5001">
        <w:rPr>
          <w:rFonts w:ascii="Arial" w:hAnsi="Arial" w:cs="Arial"/>
          <w:b/>
          <w:sz w:val="22"/>
          <w:szCs w:val="22"/>
        </w:rPr>
        <w:t>PROVIDER NUMBER</w:t>
      </w:r>
    </w:p>
    <w:p w14:paraId="0EBC6A90" w14:textId="77777777" w:rsidR="00416FD7" w:rsidRPr="00CC14E6" w:rsidRDefault="00416FD7" w:rsidP="006056EA">
      <w:pPr>
        <w:spacing w:before="120"/>
        <w:ind w:firstLine="425"/>
        <w:rPr>
          <w:rFonts w:ascii="Arial" w:hAnsi="Arial" w:cs="Arial"/>
          <w:sz w:val="22"/>
          <w:szCs w:val="22"/>
        </w:rPr>
      </w:pPr>
      <w:r w:rsidRPr="00CC14E6">
        <w:rPr>
          <w:rFonts w:ascii="Arial" w:hAnsi="Arial" w:cs="Arial"/>
          <w:sz w:val="22"/>
          <w:szCs w:val="22"/>
        </w:rPr>
        <w:t>The provider number is retained centrally</w:t>
      </w:r>
      <w:r>
        <w:rPr>
          <w:rFonts w:ascii="Arial" w:hAnsi="Arial" w:cs="Arial"/>
          <w:sz w:val="22"/>
          <w:szCs w:val="22"/>
        </w:rPr>
        <w:t xml:space="preserve"> where applicable</w:t>
      </w:r>
      <w:r w:rsidRPr="00CC14E6">
        <w:rPr>
          <w:rFonts w:ascii="Arial" w:hAnsi="Arial" w:cs="Arial"/>
          <w:sz w:val="22"/>
          <w:szCs w:val="22"/>
        </w:rPr>
        <w:t>.</w:t>
      </w:r>
    </w:p>
    <w:p w14:paraId="6D50E270" w14:textId="77777777" w:rsidR="00416FD7" w:rsidRDefault="00416FD7">
      <w:pPr>
        <w:rPr>
          <w:rFonts w:ascii="Arial" w:hAnsi="Arial" w:cs="Arial"/>
          <w:b/>
          <w:sz w:val="22"/>
          <w:szCs w:val="22"/>
        </w:rPr>
      </w:pPr>
    </w:p>
    <w:p w14:paraId="530BD181" w14:textId="77777777" w:rsidR="00416FD7" w:rsidRPr="00985B43" w:rsidRDefault="00416FD7" w:rsidP="00985B43">
      <w:pPr>
        <w:pStyle w:val="ListParagraph"/>
        <w:numPr>
          <w:ilvl w:val="0"/>
          <w:numId w:val="3"/>
        </w:numPr>
        <w:rPr>
          <w:rFonts w:ascii="Arial" w:hAnsi="Arial" w:cs="Arial"/>
          <w:b/>
          <w:sz w:val="22"/>
          <w:szCs w:val="22"/>
        </w:rPr>
      </w:pPr>
      <w:r w:rsidRPr="00985B43">
        <w:rPr>
          <w:rFonts w:ascii="Arial" w:hAnsi="Arial" w:cs="Arial"/>
          <w:b/>
          <w:sz w:val="22"/>
          <w:szCs w:val="22"/>
        </w:rPr>
        <w:t>BOOKING SYSTEM</w:t>
      </w:r>
    </w:p>
    <w:p w14:paraId="07713495" w14:textId="3EAC7866" w:rsidR="00416FD7" w:rsidRDefault="00416FD7" w:rsidP="006056EA">
      <w:pPr>
        <w:spacing w:before="120"/>
        <w:ind w:left="425" w:firstLine="11"/>
        <w:rPr>
          <w:rFonts w:ascii="Arial" w:hAnsi="Arial" w:cs="Arial"/>
          <w:sz w:val="22"/>
          <w:szCs w:val="22"/>
        </w:rPr>
      </w:pPr>
      <w:r>
        <w:rPr>
          <w:rFonts w:ascii="Arial" w:hAnsi="Arial" w:cs="Arial"/>
          <w:sz w:val="22"/>
          <w:szCs w:val="22"/>
        </w:rPr>
        <w:t>Where individual ap</w:t>
      </w:r>
      <w:r w:rsidR="003A7FA4">
        <w:rPr>
          <w:rFonts w:ascii="Arial" w:hAnsi="Arial" w:cs="Arial"/>
          <w:sz w:val="22"/>
          <w:szCs w:val="22"/>
        </w:rPr>
        <w:t xml:space="preserve">pointments need to be made the </w:t>
      </w:r>
      <w:r w:rsidR="002A754E">
        <w:rPr>
          <w:rFonts w:ascii="Arial" w:hAnsi="Arial" w:cs="Arial"/>
          <w:sz w:val="22"/>
          <w:szCs w:val="22"/>
        </w:rPr>
        <w:t>w</w:t>
      </w:r>
      <w:r>
        <w:rPr>
          <w:rFonts w:ascii="Arial" w:hAnsi="Arial" w:cs="Arial"/>
          <w:sz w:val="22"/>
          <w:szCs w:val="22"/>
        </w:rPr>
        <w:t xml:space="preserve">ellbeing </w:t>
      </w:r>
      <w:r w:rsidR="002A754E">
        <w:rPr>
          <w:rFonts w:ascii="Arial" w:hAnsi="Arial" w:cs="Arial"/>
          <w:sz w:val="22"/>
          <w:szCs w:val="22"/>
        </w:rPr>
        <w:t>p</w:t>
      </w:r>
      <w:r>
        <w:rPr>
          <w:rFonts w:ascii="Arial" w:hAnsi="Arial" w:cs="Arial"/>
          <w:sz w:val="22"/>
          <w:szCs w:val="22"/>
        </w:rPr>
        <w:t>rovider has a booking system that enables direct booking</w:t>
      </w:r>
      <w:r w:rsidR="003A7FA4">
        <w:rPr>
          <w:rFonts w:ascii="Arial" w:hAnsi="Arial" w:cs="Arial"/>
          <w:sz w:val="22"/>
          <w:szCs w:val="22"/>
        </w:rPr>
        <w:t xml:space="preserve">s between the </w:t>
      </w:r>
      <w:r w:rsidR="002A754E">
        <w:rPr>
          <w:rFonts w:ascii="Arial" w:hAnsi="Arial" w:cs="Arial"/>
          <w:sz w:val="22"/>
          <w:szCs w:val="22"/>
        </w:rPr>
        <w:t>staff member</w:t>
      </w:r>
      <w:r w:rsidR="003A7FA4">
        <w:rPr>
          <w:rFonts w:ascii="Arial" w:hAnsi="Arial" w:cs="Arial"/>
          <w:sz w:val="22"/>
          <w:szCs w:val="22"/>
        </w:rPr>
        <w:t xml:space="preserve"> and the P</w:t>
      </w:r>
      <w:r>
        <w:rPr>
          <w:rFonts w:ascii="Arial" w:hAnsi="Arial" w:cs="Arial"/>
          <w:sz w:val="22"/>
          <w:szCs w:val="22"/>
        </w:rPr>
        <w:t>rovider.</w:t>
      </w:r>
    </w:p>
    <w:p w14:paraId="1CFAEF21" w14:textId="77777777" w:rsidR="00956BF2" w:rsidRPr="00416FD7" w:rsidRDefault="00416FD7">
      <w:pPr>
        <w:rPr>
          <w:rFonts w:ascii="Arial" w:hAnsi="Arial" w:cs="Arial"/>
          <w:sz w:val="22"/>
          <w:szCs w:val="22"/>
        </w:rPr>
      </w:pPr>
      <w:r>
        <w:rPr>
          <w:rFonts w:ascii="Arial" w:hAnsi="Arial" w:cs="Arial"/>
          <w:sz w:val="22"/>
          <w:szCs w:val="22"/>
        </w:rPr>
        <w:t xml:space="preserve"> </w:t>
      </w:r>
    </w:p>
    <w:p w14:paraId="61B484E6" w14:textId="77777777" w:rsidR="00BB45A4" w:rsidRPr="00985B43" w:rsidRDefault="00BB45A4" w:rsidP="00985B43">
      <w:pPr>
        <w:pStyle w:val="ListParagraph"/>
        <w:numPr>
          <w:ilvl w:val="0"/>
          <w:numId w:val="3"/>
        </w:numPr>
        <w:rPr>
          <w:rFonts w:ascii="Arial" w:hAnsi="Arial" w:cs="Arial"/>
          <w:b/>
          <w:sz w:val="22"/>
          <w:szCs w:val="22"/>
        </w:rPr>
      </w:pPr>
      <w:r w:rsidRPr="00985B43">
        <w:rPr>
          <w:rFonts w:ascii="Arial" w:hAnsi="Arial" w:cs="Arial"/>
          <w:b/>
          <w:sz w:val="22"/>
          <w:szCs w:val="22"/>
        </w:rPr>
        <w:t>INSURANCE</w:t>
      </w:r>
    </w:p>
    <w:p w14:paraId="655B696F" w14:textId="4F278482" w:rsidR="008C21AE" w:rsidRDefault="003A7FA4" w:rsidP="006056EA">
      <w:pPr>
        <w:spacing w:before="120"/>
        <w:ind w:left="426" w:firstLine="11"/>
        <w:rPr>
          <w:rFonts w:ascii="Arial" w:hAnsi="Arial" w:cs="Arial"/>
          <w:sz w:val="22"/>
          <w:szCs w:val="22"/>
        </w:rPr>
      </w:pPr>
      <w:r>
        <w:rPr>
          <w:rFonts w:ascii="Arial" w:hAnsi="Arial" w:cs="Arial"/>
          <w:sz w:val="22"/>
          <w:szCs w:val="22"/>
        </w:rPr>
        <w:t>A copy of the P</w:t>
      </w:r>
      <w:r w:rsidR="002E13FB">
        <w:rPr>
          <w:rFonts w:ascii="Arial" w:hAnsi="Arial" w:cs="Arial"/>
          <w:sz w:val="22"/>
          <w:szCs w:val="22"/>
        </w:rPr>
        <w:t xml:space="preserve">rovider’s </w:t>
      </w:r>
      <w:r w:rsidR="007D730D">
        <w:rPr>
          <w:rFonts w:ascii="Arial" w:hAnsi="Arial" w:cs="Arial"/>
          <w:sz w:val="22"/>
          <w:szCs w:val="22"/>
        </w:rPr>
        <w:t>c</w:t>
      </w:r>
      <w:r w:rsidR="00956BF2" w:rsidRPr="00CC14E6">
        <w:rPr>
          <w:rFonts w:ascii="Arial" w:hAnsi="Arial" w:cs="Arial"/>
          <w:sz w:val="22"/>
          <w:szCs w:val="22"/>
        </w:rPr>
        <w:t>ertificate</w:t>
      </w:r>
      <w:r w:rsidR="007D730D">
        <w:rPr>
          <w:rFonts w:ascii="Arial" w:hAnsi="Arial" w:cs="Arial"/>
          <w:sz w:val="22"/>
          <w:szCs w:val="22"/>
        </w:rPr>
        <w:t xml:space="preserve"> of current Professional I</w:t>
      </w:r>
      <w:r w:rsidR="008C21AE" w:rsidRPr="00CC14E6">
        <w:rPr>
          <w:rFonts w:ascii="Arial" w:hAnsi="Arial" w:cs="Arial"/>
          <w:sz w:val="22"/>
          <w:szCs w:val="22"/>
        </w:rPr>
        <w:t>ndemnity insurance is provided</w:t>
      </w:r>
      <w:r w:rsidR="00F33DB1">
        <w:rPr>
          <w:rFonts w:ascii="Arial" w:hAnsi="Arial" w:cs="Arial"/>
          <w:sz w:val="22"/>
          <w:szCs w:val="22"/>
        </w:rPr>
        <w:t xml:space="preserve"> </w:t>
      </w:r>
      <w:r w:rsidR="007D730D">
        <w:rPr>
          <w:rFonts w:ascii="Arial" w:hAnsi="Arial" w:cs="Arial"/>
          <w:sz w:val="22"/>
          <w:szCs w:val="22"/>
        </w:rPr>
        <w:t>with a minimum of $5,000,000 cover.</w:t>
      </w:r>
    </w:p>
    <w:p w14:paraId="3E618F96" w14:textId="0F267707" w:rsidR="007D730D" w:rsidRPr="00CC14E6" w:rsidRDefault="003A7FA4" w:rsidP="006056EA">
      <w:pPr>
        <w:spacing w:before="120"/>
        <w:ind w:left="426"/>
        <w:rPr>
          <w:rFonts w:ascii="Arial" w:hAnsi="Arial" w:cs="Arial"/>
          <w:b/>
          <w:sz w:val="22"/>
          <w:szCs w:val="22"/>
        </w:rPr>
      </w:pPr>
      <w:r>
        <w:rPr>
          <w:rFonts w:ascii="Arial" w:hAnsi="Arial" w:cs="Arial"/>
          <w:sz w:val="22"/>
          <w:szCs w:val="22"/>
        </w:rPr>
        <w:t>A copy of the P</w:t>
      </w:r>
      <w:r w:rsidR="007D730D">
        <w:rPr>
          <w:rFonts w:ascii="Arial" w:hAnsi="Arial" w:cs="Arial"/>
          <w:sz w:val="22"/>
          <w:szCs w:val="22"/>
        </w:rPr>
        <w:t>rovider’s certificate of Public Liability insurance is provided with a minimum of $10,000,000 cover.</w:t>
      </w:r>
    </w:p>
    <w:p w14:paraId="3FCE3041" w14:textId="77777777" w:rsidR="008C21AE" w:rsidRPr="00CC14E6" w:rsidRDefault="008C21AE">
      <w:pPr>
        <w:rPr>
          <w:rFonts w:ascii="Arial" w:hAnsi="Arial" w:cs="Arial"/>
          <w:sz w:val="22"/>
          <w:szCs w:val="22"/>
        </w:rPr>
      </w:pPr>
    </w:p>
    <w:p w14:paraId="641E0162" w14:textId="77777777" w:rsidR="00332298" w:rsidRPr="008A5001" w:rsidRDefault="00BB45A4" w:rsidP="008A5001">
      <w:pPr>
        <w:pStyle w:val="ListParagraph"/>
        <w:numPr>
          <w:ilvl w:val="0"/>
          <w:numId w:val="3"/>
        </w:numPr>
        <w:rPr>
          <w:rFonts w:ascii="Arial" w:hAnsi="Arial" w:cs="Arial"/>
          <w:b/>
          <w:sz w:val="22"/>
          <w:szCs w:val="22"/>
        </w:rPr>
      </w:pPr>
      <w:r w:rsidRPr="008A5001">
        <w:rPr>
          <w:rFonts w:ascii="Arial" w:hAnsi="Arial" w:cs="Arial"/>
          <w:b/>
          <w:sz w:val="22"/>
          <w:szCs w:val="22"/>
        </w:rPr>
        <w:t>LEGAL REQUIREMENTS</w:t>
      </w:r>
      <w:r w:rsidR="007D730D" w:rsidRPr="008A5001">
        <w:rPr>
          <w:rFonts w:ascii="Arial" w:hAnsi="Arial" w:cs="Arial"/>
          <w:b/>
          <w:sz w:val="22"/>
          <w:szCs w:val="22"/>
        </w:rPr>
        <w:t xml:space="preserve"> </w:t>
      </w:r>
    </w:p>
    <w:p w14:paraId="6E27E949" w14:textId="77777777" w:rsidR="002E13FB" w:rsidRPr="008A5001" w:rsidRDefault="008C21AE" w:rsidP="006056EA">
      <w:pPr>
        <w:pStyle w:val="ListParagraph"/>
        <w:numPr>
          <w:ilvl w:val="1"/>
          <w:numId w:val="3"/>
        </w:numPr>
        <w:spacing w:before="120"/>
        <w:ind w:left="788" w:hanging="431"/>
        <w:contextualSpacing w:val="0"/>
        <w:rPr>
          <w:rFonts w:ascii="Arial" w:hAnsi="Arial" w:cs="Arial"/>
          <w:sz w:val="22"/>
          <w:szCs w:val="22"/>
        </w:rPr>
      </w:pPr>
      <w:r w:rsidRPr="008A5001">
        <w:rPr>
          <w:rFonts w:ascii="Arial" w:hAnsi="Arial" w:cs="Arial"/>
          <w:sz w:val="22"/>
          <w:szCs w:val="22"/>
        </w:rPr>
        <w:t xml:space="preserve">ABN or </w:t>
      </w:r>
      <w:r w:rsidR="00956BF2" w:rsidRPr="008A5001">
        <w:rPr>
          <w:rFonts w:ascii="Arial" w:hAnsi="Arial" w:cs="Arial"/>
          <w:sz w:val="22"/>
          <w:szCs w:val="22"/>
        </w:rPr>
        <w:t>AC</w:t>
      </w:r>
      <w:r w:rsidRPr="008A5001">
        <w:rPr>
          <w:rFonts w:ascii="Arial" w:hAnsi="Arial" w:cs="Arial"/>
          <w:sz w:val="22"/>
          <w:szCs w:val="22"/>
        </w:rPr>
        <w:t>N is provided</w:t>
      </w:r>
      <w:r w:rsidR="002E13FB" w:rsidRPr="008A5001">
        <w:rPr>
          <w:rFonts w:ascii="Arial" w:hAnsi="Arial" w:cs="Arial"/>
          <w:sz w:val="22"/>
          <w:szCs w:val="22"/>
        </w:rPr>
        <w:t>.</w:t>
      </w:r>
    </w:p>
    <w:p w14:paraId="0C2D89D0" w14:textId="7347F5B1" w:rsidR="008C21AE" w:rsidRDefault="002E13FB" w:rsidP="006056EA">
      <w:pPr>
        <w:pStyle w:val="ListParagraph"/>
        <w:numPr>
          <w:ilvl w:val="1"/>
          <w:numId w:val="3"/>
        </w:numPr>
        <w:spacing w:before="120"/>
        <w:ind w:left="788" w:hanging="431"/>
        <w:contextualSpacing w:val="0"/>
        <w:rPr>
          <w:rFonts w:ascii="Arial" w:hAnsi="Arial" w:cs="Arial"/>
          <w:sz w:val="22"/>
          <w:szCs w:val="22"/>
        </w:rPr>
      </w:pPr>
      <w:r>
        <w:rPr>
          <w:rFonts w:ascii="Arial" w:hAnsi="Arial" w:cs="Arial"/>
          <w:sz w:val="22"/>
          <w:szCs w:val="22"/>
        </w:rPr>
        <w:t xml:space="preserve">A </w:t>
      </w:r>
      <w:r w:rsidR="008C21AE" w:rsidRPr="00CC14E6">
        <w:rPr>
          <w:rFonts w:ascii="Arial" w:hAnsi="Arial" w:cs="Arial"/>
          <w:sz w:val="22"/>
          <w:szCs w:val="22"/>
        </w:rPr>
        <w:t xml:space="preserve">UniSA </w:t>
      </w:r>
      <w:r w:rsidR="00587931">
        <w:rPr>
          <w:rFonts w:ascii="Arial" w:hAnsi="Arial" w:cs="Arial"/>
          <w:sz w:val="22"/>
          <w:szCs w:val="22"/>
        </w:rPr>
        <w:t xml:space="preserve">Wellbeing </w:t>
      </w:r>
      <w:r w:rsidR="00840712">
        <w:rPr>
          <w:rFonts w:ascii="Arial" w:hAnsi="Arial" w:cs="Arial"/>
          <w:sz w:val="22"/>
          <w:szCs w:val="22"/>
        </w:rPr>
        <w:t xml:space="preserve">Services </w:t>
      </w:r>
      <w:r w:rsidR="00F33DB1">
        <w:rPr>
          <w:rFonts w:ascii="Arial" w:hAnsi="Arial" w:cs="Arial"/>
          <w:sz w:val="22"/>
          <w:szCs w:val="22"/>
        </w:rPr>
        <w:t xml:space="preserve">Deed </w:t>
      </w:r>
      <w:r w:rsidR="00840712">
        <w:rPr>
          <w:rFonts w:ascii="Arial" w:hAnsi="Arial" w:cs="Arial"/>
          <w:sz w:val="22"/>
          <w:szCs w:val="22"/>
        </w:rPr>
        <w:t xml:space="preserve">must </w:t>
      </w:r>
      <w:r>
        <w:rPr>
          <w:rFonts w:ascii="Arial" w:hAnsi="Arial" w:cs="Arial"/>
          <w:sz w:val="22"/>
          <w:szCs w:val="22"/>
        </w:rPr>
        <w:t xml:space="preserve">be </w:t>
      </w:r>
      <w:r w:rsidR="008C21AE" w:rsidRPr="00CC14E6">
        <w:rPr>
          <w:rFonts w:ascii="Arial" w:hAnsi="Arial" w:cs="Arial"/>
          <w:sz w:val="22"/>
          <w:szCs w:val="22"/>
        </w:rPr>
        <w:t xml:space="preserve">signed by the </w:t>
      </w:r>
      <w:r w:rsidR="003A7FA4">
        <w:rPr>
          <w:rFonts w:ascii="Arial" w:hAnsi="Arial" w:cs="Arial"/>
          <w:sz w:val="22"/>
          <w:szCs w:val="22"/>
        </w:rPr>
        <w:t>P</w:t>
      </w:r>
      <w:r w:rsidR="008C21AE" w:rsidRPr="00CC14E6">
        <w:rPr>
          <w:rFonts w:ascii="Arial" w:hAnsi="Arial" w:cs="Arial"/>
          <w:sz w:val="22"/>
          <w:szCs w:val="22"/>
        </w:rPr>
        <w:t>rovider indicating they will comply with UniSA requirements</w:t>
      </w:r>
      <w:r w:rsidR="00956BF2" w:rsidRPr="00CC14E6">
        <w:rPr>
          <w:rFonts w:ascii="Arial" w:hAnsi="Arial" w:cs="Arial"/>
          <w:sz w:val="22"/>
          <w:szCs w:val="22"/>
        </w:rPr>
        <w:t xml:space="preserve"> and by the Manager</w:t>
      </w:r>
      <w:r w:rsidR="001640EB">
        <w:rPr>
          <w:rFonts w:ascii="Arial" w:hAnsi="Arial" w:cs="Arial"/>
          <w:sz w:val="22"/>
          <w:szCs w:val="22"/>
        </w:rPr>
        <w:t xml:space="preserve">: Wellbeing and Employee </w:t>
      </w:r>
      <w:r w:rsidR="001640EB">
        <w:rPr>
          <w:rFonts w:ascii="Arial" w:hAnsi="Arial" w:cs="Arial"/>
          <w:sz w:val="22"/>
          <w:szCs w:val="22"/>
        </w:rPr>
        <w:lastRenderedPageBreak/>
        <w:t>Benefits</w:t>
      </w:r>
      <w:r w:rsidR="002A754E">
        <w:rPr>
          <w:rFonts w:ascii="Arial" w:hAnsi="Arial" w:cs="Arial"/>
          <w:sz w:val="22"/>
          <w:szCs w:val="22"/>
        </w:rPr>
        <w:t xml:space="preserve"> as the University’s duly </w:t>
      </w:r>
      <w:proofErr w:type="spellStart"/>
      <w:r w:rsidR="002A754E">
        <w:rPr>
          <w:rFonts w:ascii="Arial" w:hAnsi="Arial" w:cs="Arial"/>
          <w:sz w:val="22"/>
          <w:szCs w:val="22"/>
        </w:rPr>
        <w:t>authorised</w:t>
      </w:r>
      <w:proofErr w:type="spellEnd"/>
      <w:r w:rsidR="002A754E">
        <w:rPr>
          <w:rFonts w:ascii="Arial" w:hAnsi="Arial" w:cs="Arial"/>
          <w:sz w:val="22"/>
          <w:szCs w:val="22"/>
        </w:rPr>
        <w:t xml:space="preserve"> officer</w:t>
      </w:r>
      <w:r w:rsidR="008C21AE" w:rsidRPr="00CC14E6">
        <w:rPr>
          <w:rFonts w:ascii="Arial" w:hAnsi="Arial" w:cs="Arial"/>
          <w:sz w:val="22"/>
          <w:szCs w:val="22"/>
        </w:rPr>
        <w:t>.</w:t>
      </w:r>
      <w:r w:rsidR="00111BCE">
        <w:rPr>
          <w:rFonts w:ascii="Arial" w:hAnsi="Arial" w:cs="Arial"/>
          <w:sz w:val="22"/>
          <w:szCs w:val="22"/>
        </w:rPr>
        <w:t xml:space="preserve"> The signed original UniSA Wellbeing Services Deed should be kept by the </w:t>
      </w:r>
      <w:r w:rsidR="001640EB">
        <w:rPr>
          <w:rFonts w:ascii="Arial" w:hAnsi="Arial" w:cs="Arial"/>
          <w:sz w:val="22"/>
          <w:szCs w:val="22"/>
        </w:rPr>
        <w:t>Safety and Wellbeing Team</w:t>
      </w:r>
      <w:r w:rsidR="00111BCE">
        <w:rPr>
          <w:rFonts w:ascii="Arial" w:hAnsi="Arial" w:cs="Arial"/>
          <w:sz w:val="22"/>
          <w:szCs w:val="22"/>
        </w:rPr>
        <w:t xml:space="preserve"> and a copy given to the Wellbeing Services Provider.</w:t>
      </w:r>
    </w:p>
    <w:p w14:paraId="4A0CA071" w14:textId="77777777" w:rsidR="00F33DB1" w:rsidRDefault="00F33DB1">
      <w:pPr>
        <w:rPr>
          <w:rFonts w:ascii="Arial" w:hAnsi="Arial" w:cs="Arial"/>
          <w:sz w:val="22"/>
          <w:szCs w:val="22"/>
        </w:rPr>
      </w:pPr>
    </w:p>
    <w:p w14:paraId="6173EB83" w14:textId="18DF3537" w:rsidR="00F33DB1" w:rsidRPr="00CC14E6" w:rsidRDefault="007F19A0" w:rsidP="006056EA">
      <w:pPr>
        <w:spacing w:before="120"/>
        <w:ind w:left="425"/>
        <w:rPr>
          <w:rFonts w:ascii="Arial" w:hAnsi="Arial" w:cs="Arial"/>
          <w:sz w:val="22"/>
          <w:szCs w:val="22"/>
        </w:rPr>
      </w:pPr>
      <w:r w:rsidRPr="007F19A0">
        <w:rPr>
          <w:rFonts w:ascii="Arial" w:hAnsi="Arial" w:cs="Arial"/>
          <w:b/>
          <w:sz w:val="22"/>
          <w:szCs w:val="22"/>
          <w:u w:val="single"/>
        </w:rPr>
        <w:t>PLEASE NOTE:</w:t>
      </w:r>
      <w:r>
        <w:rPr>
          <w:rFonts w:ascii="Arial" w:hAnsi="Arial" w:cs="Arial"/>
          <w:sz w:val="22"/>
          <w:szCs w:val="22"/>
        </w:rPr>
        <w:t xml:space="preserve">  </w:t>
      </w:r>
      <w:r w:rsidR="00E935B6">
        <w:rPr>
          <w:rFonts w:ascii="Arial" w:hAnsi="Arial" w:cs="Arial"/>
          <w:sz w:val="22"/>
          <w:szCs w:val="22"/>
        </w:rPr>
        <w:t xml:space="preserve">The University will not be a party to </w:t>
      </w:r>
      <w:r w:rsidR="0002611B">
        <w:rPr>
          <w:rFonts w:ascii="Arial" w:hAnsi="Arial" w:cs="Arial"/>
          <w:sz w:val="22"/>
          <w:szCs w:val="22"/>
        </w:rPr>
        <w:t xml:space="preserve">the </w:t>
      </w:r>
      <w:r w:rsidR="00C05489">
        <w:rPr>
          <w:rFonts w:ascii="Arial" w:hAnsi="Arial" w:cs="Arial"/>
          <w:sz w:val="22"/>
          <w:szCs w:val="22"/>
        </w:rPr>
        <w:t xml:space="preserve">agreement </w:t>
      </w:r>
      <w:r w:rsidR="0002611B">
        <w:rPr>
          <w:rFonts w:ascii="Arial" w:hAnsi="Arial" w:cs="Arial"/>
          <w:sz w:val="22"/>
          <w:szCs w:val="22"/>
        </w:rPr>
        <w:t xml:space="preserve">with the service provider </w:t>
      </w:r>
      <w:r w:rsidR="00E935B6">
        <w:rPr>
          <w:rFonts w:ascii="Arial" w:hAnsi="Arial" w:cs="Arial"/>
          <w:sz w:val="22"/>
          <w:szCs w:val="22"/>
        </w:rPr>
        <w:t xml:space="preserve">for the supply of </w:t>
      </w:r>
      <w:r w:rsidR="002A754E">
        <w:rPr>
          <w:rFonts w:ascii="Arial" w:hAnsi="Arial" w:cs="Arial"/>
          <w:sz w:val="22"/>
          <w:szCs w:val="22"/>
        </w:rPr>
        <w:t>w</w:t>
      </w:r>
      <w:r w:rsidR="00E935B6">
        <w:rPr>
          <w:rFonts w:ascii="Arial" w:hAnsi="Arial" w:cs="Arial"/>
          <w:sz w:val="22"/>
          <w:szCs w:val="22"/>
        </w:rPr>
        <w:t xml:space="preserve">ellbeing services.  Any agreement will </w:t>
      </w:r>
      <w:r w:rsidR="00C05489">
        <w:rPr>
          <w:rFonts w:ascii="Arial" w:hAnsi="Arial" w:cs="Arial"/>
          <w:sz w:val="22"/>
          <w:szCs w:val="22"/>
        </w:rPr>
        <w:t xml:space="preserve">be between </w:t>
      </w:r>
      <w:r w:rsidR="0098156F">
        <w:rPr>
          <w:rFonts w:ascii="Arial" w:hAnsi="Arial" w:cs="Arial"/>
          <w:sz w:val="22"/>
          <w:szCs w:val="22"/>
        </w:rPr>
        <w:t xml:space="preserve">participating </w:t>
      </w:r>
      <w:r w:rsidR="002A754E">
        <w:rPr>
          <w:rFonts w:ascii="Arial" w:hAnsi="Arial" w:cs="Arial"/>
          <w:sz w:val="22"/>
          <w:szCs w:val="22"/>
        </w:rPr>
        <w:t>staff</w:t>
      </w:r>
      <w:r w:rsidR="007D6DDE">
        <w:rPr>
          <w:rFonts w:ascii="Arial" w:hAnsi="Arial" w:cs="Arial"/>
          <w:sz w:val="22"/>
          <w:szCs w:val="22"/>
        </w:rPr>
        <w:t>/students</w:t>
      </w:r>
      <w:r w:rsidR="00E935B6">
        <w:rPr>
          <w:rFonts w:ascii="Arial" w:hAnsi="Arial" w:cs="Arial"/>
          <w:sz w:val="22"/>
          <w:szCs w:val="22"/>
        </w:rPr>
        <w:t xml:space="preserve"> and the service provider </w:t>
      </w:r>
      <w:r w:rsidR="00C05489">
        <w:rPr>
          <w:rFonts w:ascii="Arial" w:hAnsi="Arial" w:cs="Arial"/>
          <w:sz w:val="22"/>
          <w:szCs w:val="22"/>
        </w:rPr>
        <w:t xml:space="preserve">on </w:t>
      </w:r>
      <w:r w:rsidR="00E935B6">
        <w:rPr>
          <w:rFonts w:ascii="Arial" w:hAnsi="Arial" w:cs="Arial"/>
          <w:sz w:val="22"/>
          <w:szCs w:val="22"/>
        </w:rPr>
        <w:t xml:space="preserve">separate </w:t>
      </w:r>
      <w:r w:rsidR="00C05489">
        <w:rPr>
          <w:rFonts w:ascii="Arial" w:hAnsi="Arial" w:cs="Arial"/>
          <w:sz w:val="22"/>
          <w:szCs w:val="22"/>
        </w:rPr>
        <w:t>contract terms</w:t>
      </w:r>
      <w:r w:rsidR="009D5BF3">
        <w:rPr>
          <w:rFonts w:ascii="Arial" w:hAnsi="Arial" w:cs="Arial"/>
          <w:sz w:val="22"/>
          <w:szCs w:val="22"/>
        </w:rPr>
        <w:t>.</w:t>
      </w:r>
      <w:r w:rsidR="007D6DDE">
        <w:rPr>
          <w:rFonts w:ascii="Arial" w:hAnsi="Arial" w:cs="Arial"/>
          <w:sz w:val="22"/>
          <w:szCs w:val="22"/>
        </w:rPr>
        <w:t xml:space="preserve">  Providers should require participating </w:t>
      </w:r>
      <w:r w:rsidR="002A754E">
        <w:rPr>
          <w:rFonts w:ascii="Arial" w:hAnsi="Arial" w:cs="Arial"/>
          <w:sz w:val="22"/>
          <w:szCs w:val="22"/>
        </w:rPr>
        <w:t>staff</w:t>
      </w:r>
      <w:r w:rsidR="007D6DDE">
        <w:rPr>
          <w:rFonts w:ascii="Arial" w:hAnsi="Arial" w:cs="Arial"/>
          <w:sz w:val="22"/>
          <w:szCs w:val="22"/>
        </w:rPr>
        <w:t xml:space="preserve">/students to complete the Deed Poll of Acknowledgement and Release prior to supplying </w:t>
      </w:r>
      <w:r w:rsidR="003A7FA4">
        <w:rPr>
          <w:rFonts w:ascii="Arial" w:hAnsi="Arial" w:cs="Arial"/>
          <w:sz w:val="22"/>
          <w:szCs w:val="22"/>
        </w:rPr>
        <w:t>w</w:t>
      </w:r>
      <w:r w:rsidR="007D6DDE">
        <w:rPr>
          <w:rFonts w:ascii="Arial" w:hAnsi="Arial" w:cs="Arial"/>
          <w:sz w:val="22"/>
          <w:szCs w:val="22"/>
        </w:rPr>
        <w:t>ellbeing services.</w:t>
      </w:r>
    </w:p>
    <w:p w14:paraId="371EDFF9" w14:textId="77777777" w:rsidR="008C21AE" w:rsidRPr="00CC14E6" w:rsidRDefault="008C21AE">
      <w:pPr>
        <w:rPr>
          <w:rFonts w:ascii="Arial" w:hAnsi="Arial" w:cs="Arial"/>
          <w:sz w:val="22"/>
          <w:szCs w:val="22"/>
        </w:rPr>
      </w:pPr>
    </w:p>
    <w:p w14:paraId="36833610" w14:textId="77777777" w:rsidR="008C21AE" w:rsidRPr="008A5001" w:rsidRDefault="008C21AE" w:rsidP="008A5001">
      <w:pPr>
        <w:pStyle w:val="ListParagraph"/>
        <w:numPr>
          <w:ilvl w:val="0"/>
          <w:numId w:val="3"/>
        </w:numPr>
        <w:rPr>
          <w:rFonts w:ascii="Arial" w:hAnsi="Arial" w:cs="Arial"/>
          <w:b/>
          <w:sz w:val="22"/>
          <w:szCs w:val="22"/>
        </w:rPr>
      </w:pPr>
      <w:r w:rsidRPr="00CC14E6">
        <w:rPr>
          <w:rFonts w:ascii="Arial" w:hAnsi="Arial" w:cs="Arial"/>
          <w:b/>
          <w:sz w:val="22"/>
          <w:szCs w:val="22"/>
        </w:rPr>
        <w:t>AUTHORISATION</w:t>
      </w:r>
    </w:p>
    <w:p w14:paraId="62BDDF26" w14:textId="1AED0851" w:rsidR="008C21AE" w:rsidRPr="00CC14E6" w:rsidRDefault="008C21AE" w:rsidP="006056EA">
      <w:pPr>
        <w:spacing w:before="120"/>
        <w:ind w:left="425"/>
        <w:rPr>
          <w:rFonts w:ascii="Arial" w:hAnsi="Arial" w:cs="Arial"/>
          <w:sz w:val="22"/>
          <w:szCs w:val="22"/>
        </w:rPr>
      </w:pPr>
      <w:r w:rsidRPr="00CC14E6">
        <w:rPr>
          <w:rFonts w:ascii="Arial" w:hAnsi="Arial" w:cs="Arial"/>
          <w:sz w:val="22"/>
          <w:szCs w:val="22"/>
        </w:rPr>
        <w:t xml:space="preserve">The abovementioned agreement is signed by the Senior Manager for the area where the activity is to take place as endorsement that all of the above requirements have been met and the </w:t>
      </w:r>
      <w:r w:rsidR="003A7FA4">
        <w:rPr>
          <w:rFonts w:ascii="Arial" w:hAnsi="Arial" w:cs="Arial"/>
          <w:sz w:val="22"/>
          <w:szCs w:val="22"/>
        </w:rPr>
        <w:t>P</w:t>
      </w:r>
      <w:r w:rsidRPr="00CC14E6">
        <w:rPr>
          <w:rFonts w:ascii="Arial" w:hAnsi="Arial" w:cs="Arial"/>
          <w:sz w:val="22"/>
          <w:szCs w:val="22"/>
        </w:rPr>
        <w:t xml:space="preserve">rovider is conducting their service in an </w:t>
      </w:r>
      <w:proofErr w:type="spellStart"/>
      <w:r w:rsidRPr="00CC14E6">
        <w:rPr>
          <w:rFonts w:ascii="Arial" w:hAnsi="Arial" w:cs="Arial"/>
          <w:sz w:val="22"/>
          <w:szCs w:val="22"/>
        </w:rPr>
        <w:t>authorised</w:t>
      </w:r>
      <w:proofErr w:type="spellEnd"/>
      <w:r w:rsidRPr="00CC14E6">
        <w:rPr>
          <w:rFonts w:ascii="Arial" w:hAnsi="Arial" w:cs="Arial"/>
          <w:sz w:val="22"/>
          <w:szCs w:val="22"/>
        </w:rPr>
        <w:t xml:space="preserve"> manner. </w:t>
      </w:r>
    </w:p>
    <w:p w14:paraId="29269EC1" w14:textId="77777777" w:rsidR="00AD7A8E" w:rsidRPr="00CC14E6" w:rsidRDefault="00AD7A8E">
      <w:pPr>
        <w:rPr>
          <w:rFonts w:ascii="Arial" w:hAnsi="Arial" w:cs="Arial"/>
          <w:sz w:val="22"/>
          <w:szCs w:val="22"/>
        </w:rPr>
      </w:pPr>
    </w:p>
    <w:p w14:paraId="5EC9DF16" w14:textId="1377369E" w:rsidR="00634009" w:rsidRDefault="00634009" w:rsidP="00332298">
      <w:pPr>
        <w:rPr>
          <w:rFonts w:ascii="Arial" w:hAnsi="Arial" w:cs="Arial"/>
          <w:b/>
          <w:sz w:val="22"/>
          <w:szCs w:val="22"/>
          <w:u w:val="single"/>
        </w:rPr>
      </w:pPr>
      <w:r>
        <w:rPr>
          <w:rFonts w:ascii="Arial" w:hAnsi="Arial" w:cs="Arial"/>
          <w:b/>
          <w:sz w:val="22"/>
          <w:szCs w:val="22"/>
          <w:u w:val="single"/>
        </w:rPr>
        <w:t>CONTRACTOR SAFETY SITE INDUCTION</w:t>
      </w:r>
    </w:p>
    <w:p w14:paraId="313D306B" w14:textId="46093621" w:rsidR="00634009" w:rsidRPr="00634009" w:rsidRDefault="00634009" w:rsidP="00634009">
      <w:pPr>
        <w:spacing w:before="120"/>
        <w:rPr>
          <w:rFonts w:ascii="Arial" w:hAnsi="Arial" w:cs="Arial"/>
          <w:sz w:val="22"/>
          <w:szCs w:val="22"/>
        </w:rPr>
      </w:pPr>
      <w:r>
        <w:rPr>
          <w:rFonts w:ascii="Arial" w:hAnsi="Arial" w:cs="Arial"/>
          <w:sz w:val="22"/>
          <w:szCs w:val="22"/>
        </w:rPr>
        <w:t xml:space="preserve">Prior to commencement, the Provider must undertake a safety induction for each UniSA site where they provide the service.  Refer to the Contractor Safety Site Induction Checklist (WHS28). </w:t>
      </w:r>
    </w:p>
    <w:p w14:paraId="01804755" w14:textId="77777777" w:rsidR="00634009" w:rsidRDefault="00634009" w:rsidP="00332298">
      <w:pPr>
        <w:rPr>
          <w:rFonts w:ascii="Arial" w:hAnsi="Arial" w:cs="Arial"/>
          <w:b/>
          <w:sz w:val="22"/>
          <w:szCs w:val="22"/>
          <w:u w:val="single"/>
        </w:rPr>
      </w:pPr>
    </w:p>
    <w:p w14:paraId="49A525CF" w14:textId="77777777" w:rsidR="00332298" w:rsidRPr="008A5001" w:rsidRDefault="00332298" w:rsidP="00332298">
      <w:pPr>
        <w:rPr>
          <w:rFonts w:ascii="Arial" w:hAnsi="Arial" w:cs="Arial"/>
          <w:b/>
          <w:sz w:val="22"/>
          <w:szCs w:val="22"/>
          <w:u w:val="single"/>
        </w:rPr>
      </w:pPr>
      <w:r w:rsidRPr="008A5001">
        <w:rPr>
          <w:rFonts w:ascii="Arial" w:hAnsi="Arial" w:cs="Arial"/>
          <w:b/>
          <w:sz w:val="22"/>
          <w:szCs w:val="22"/>
          <w:u w:val="single"/>
        </w:rPr>
        <w:t>ACCOMMODATION</w:t>
      </w:r>
    </w:p>
    <w:p w14:paraId="5FA84BEA" w14:textId="2837764B" w:rsidR="00587931" w:rsidRPr="002A754E" w:rsidRDefault="00332298" w:rsidP="002A754E">
      <w:pPr>
        <w:spacing w:before="120"/>
        <w:rPr>
          <w:rFonts w:ascii="Arial" w:hAnsi="Arial" w:cs="Arial"/>
          <w:sz w:val="22"/>
          <w:szCs w:val="22"/>
        </w:rPr>
      </w:pPr>
      <w:r w:rsidRPr="002A754E">
        <w:rPr>
          <w:rFonts w:ascii="Arial" w:hAnsi="Arial" w:cs="Arial"/>
          <w:sz w:val="22"/>
          <w:szCs w:val="22"/>
        </w:rPr>
        <w:t>If the service provider is conducting a business and charging a fee</w:t>
      </w:r>
      <w:r w:rsidR="00951154">
        <w:rPr>
          <w:rFonts w:ascii="Arial" w:hAnsi="Arial" w:cs="Arial"/>
          <w:sz w:val="22"/>
          <w:szCs w:val="22"/>
        </w:rPr>
        <w:t>, then</w:t>
      </w:r>
      <w:r w:rsidRPr="002A754E">
        <w:rPr>
          <w:rFonts w:ascii="Arial" w:hAnsi="Arial" w:cs="Arial"/>
          <w:sz w:val="22"/>
          <w:szCs w:val="22"/>
        </w:rPr>
        <w:t xml:space="preserve"> the use of UniSA accommodation attracts a fee</w:t>
      </w:r>
      <w:r w:rsidR="00A10E76" w:rsidRPr="002A754E">
        <w:rPr>
          <w:rFonts w:ascii="Arial" w:hAnsi="Arial" w:cs="Arial"/>
          <w:sz w:val="22"/>
          <w:szCs w:val="22"/>
        </w:rPr>
        <w:t>, determined by the Facilities Management Unit</w:t>
      </w:r>
      <w:r w:rsidRPr="002A754E">
        <w:rPr>
          <w:rFonts w:ascii="Arial" w:hAnsi="Arial" w:cs="Arial"/>
          <w:sz w:val="22"/>
          <w:szCs w:val="22"/>
        </w:rPr>
        <w:t xml:space="preserve">. However if the service has been </w:t>
      </w:r>
      <w:proofErr w:type="spellStart"/>
      <w:r w:rsidRPr="002A754E">
        <w:rPr>
          <w:rFonts w:ascii="Arial" w:hAnsi="Arial" w:cs="Arial"/>
          <w:sz w:val="22"/>
          <w:szCs w:val="22"/>
        </w:rPr>
        <w:t>authorised</w:t>
      </w:r>
      <w:proofErr w:type="spellEnd"/>
      <w:r w:rsidRPr="002A754E">
        <w:rPr>
          <w:rFonts w:ascii="Arial" w:hAnsi="Arial" w:cs="Arial"/>
          <w:sz w:val="22"/>
          <w:szCs w:val="22"/>
        </w:rPr>
        <w:t xml:space="preserve"> and arranged by the </w:t>
      </w:r>
      <w:r w:rsidR="003A7FA4" w:rsidRPr="002A754E">
        <w:rPr>
          <w:rFonts w:ascii="Arial" w:hAnsi="Arial" w:cs="Arial"/>
          <w:sz w:val="22"/>
          <w:szCs w:val="22"/>
        </w:rPr>
        <w:t>U</w:t>
      </w:r>
      <w:r w:rsidRPr="002A754E">
        <w:rPr>
          <w:rFonts w:ascii="Arial" w:hAnsi="Arial" w:cs="Arial"/>
          <w:sz w:val="22"/>
          <w:szCs w:val="22"/>
        </w:rPr>
        <w:t xml:space="preserve">niversity the fee may be waived if there is only a nominal fee charged to our staff and students. </w:t>
      </w:r>
    </w:p>
    <w:p w14:paraId="5675486B" w14:textId="77777777" w:rsidR="00332298" w:rsidRPr="002A754E" w:rsidRDefault="00332298" w:rsidP="002A754E">
      <w:pPr>
        <w:spacing w:before="120"/>
        <w:rPr>
          <w:rFonts w:ascii="Arial" w:hAnsi="Arial" w:cs="Arial"/>
          <w:sz w:val="22"/>
          <w:szCs w:val="22"/>
        </w:rPr>
      </w:pPr>
      <w:r w:rsidRPr="002A754E">
        <w:rPr>
          <w:rFonts w:ascii="Arial" w:hAnsi="Arial" w:cs="Arial"/>
          <w:sz w:val="22"/>
          <w:szCs w:val="22"/>
        </w:rPr>
        <w:t>If the service provider is a UniSA employee who is appropriately qualified and insured and chooses to provide a service free of charge there will be no accommodation fee charge.</w:t>
      </w:r>
    </w:p>
    <w:p w14:paraId="6C6806BD" w14:textId="77777777" w:rsidR="00332298" w:rsidRPr="00CC14E6" w:rsidRDefault="00332298" w:rsidP="00332298">
      <w:pPr>
        <w:rPr>
          <w:rFonts w:ascii="Arial" w:hAnsi="Arial" w:cs="Arial"/>
          <w:sz w:val="22"/>
          <w:szCs w:val="22"/>
        </w:rPr>
      </w:pPr>
    </w:p>
    <w:p w14:paraId="6DD760A4" w14:textId="77777777" w:rsidR="006D065E" w:rsidRPr="008A5001" w:rsidRDefault="006D065E">
      <w:pPr>
        <w:rPr>
          <w:rFonts w:ascii="Arial" w:hAnsi="Arial" w:cs="Arial"/>
          <w:b/>
          <w:sz w:val="22"/>
          <w:szCs w:val="22"/>
          <w:u w:val="single"/>
        </w:rPr>
      </w:pPr>
      <w:r w:rsidRPr="008A5001">
        <w:rPr>
          <w:rFonts w:ascii="Arial" w:hAnsi="Arial" w:cs="Arial"/>
          <w:b/>
          <w:sz w:val="22"/>
          <w:szCs w:val="22"/>
          <w:u w:val="single"/>
        </w:rPr>
        <w:t>EXCEPTIONS</w:t>
      </w:r>
    </w:p>
    <w:p w14:paraId="7AA367A4" w14:textId="77777777" w:rsidR="006D065E" w:rsidRDefault="006D065E" w:rsidP="006056EA">
      <w:pPr>
        <w:spacing w:before="120"/>
        <w:rPr>
          <w:rFonts w:ascii="Arial" w:hAnsi="Arial" w:cs="Arial"/>
          <w:sz w:val="22"/>
          <w:szCs w:val="22"/>
        </w:rPr>
      </w:pPr>
      <w:r w:rsidRPr="00CC14E6">
        <w:rPr>
          <w:rFonts w:ascii="Arial" w:hAnsi="Arial" w:cs="Arial"/>
          <w:sz w:val="22"/>
          <w:szCs w:val="22"/>
        </w:rPr>
        <w:t xml:space="preserve">UniSA official clinics e.g. Physiotherapy, Exercise Physiology, Podiatry, </w:t>
      </w:r>
      <w:r w:rsidR="00CC14E6" w:rsidRPr="00CC14E6">
        <w:rPr>
          <w:rFonts w:ascii="Arial" w:hAnsi="Arial" w:cs="Arial"/>
          <w:sz w:val="22"/>
          <w:szCs w:val="22"/>
        </w:rPr>
        <w:t>Psychology</w:t>
      </w:r>
    </w:p>
    <w:p w14:paraId="69CBE65A" w14:textId="77777777" w:rsidR="007D730D" w:rsidRDefault="007D730D">
      <w:pPr>
        <w:rPr>
          <w:rFonts w:ascii="Arial" w:hAnsi="Arial" w:cs="Arial"/>
          <w:sz w:val="22"/>
          <w:szCs w:val="22"/>
        </w:rPr>
      </w:pPr>
    </w:p>
    <w:p w14:paraId="4E50FA90" w14:textId="77777777" w:rsidR="007D730D" w:rsidRPr="008A5001" w:rsidRDefault="007D730D">
      <w:pPr>
        <w:rPr>
          <w:rFonts w:ascii="Arial" w:hAnsi="Arial" w:cs="Arial"/>
          <w:b/>
          <w:sz w:val="22"/>
          <w:szCs w:val="22"/>
          <w:u w:val="single"/>
        </w:rPr>
      </w:pPr>
      <w:r w:rsidRPr="008A5001">
        <w:rPr>
          <w:rFonts w:ascii="Arial" w:hAnsi="Arial" w:cs="Arial"/>
          <w:b/>
          <w:sz w:val="22"/>
          <w:szCs w:val="22"/>
          <w:u w:val="single"/>
        </w:rPr>
        <w:t>OTHER</w:t>
      </w:r>
    </w:p>
    <w:p w14:paraId="13A9476C" w14:textId="7EBC03DD" w:rsidR="007D730D" w:rsidRDefault="007D730D" w:rsidP="006056EA">
      <w:pPr>
        <w:spacing w:before="120"/>
        <w:rPr>
          <w:rFonts w:ascii="Arial" w:hAnsi="Arial" w:cs="Arial"/>
          <w:sz w:val="22"/>
          <w:szCs w:val="22"/>
        </w:rPr>
      </w:pPr>
      <w:r>
        <w:rPr>
          <w:rFonts w:ascii="Arial" w:hAnsi="Arial" w:cs="Arial"/>
          <w:sz w:val="22"/>
          <w:szCs w:val="22"/>
        </w:rPr>
        <w:t xml:space="preserve">If it is unclear whether a </w:t>
      </w:r>
      <w:r w:rsidR="002A754E">
        <w:rPr>
          <w:rFonts w:ascii="Arial" w:hAnsi="Arial" w:cs="Arial"/>
          <w:sz w:val="22"/>
          <w:szCs w:val="22"/>
        </w:rPr>
        <w:t>w</w:t>
      </w:r>
      <w:r>
        <w:rPr>
          <w:rFonts w:ascii="Arial" w:hAnsi="Arial" w:cs="Arial"/>
          <w:sz w:val="22"/>
          <w:szCs w:val="22"/>
        </w:rPr>
        <w:t xml:space="preserve">ellbeing </w:t>
      </w:r>
      <w:r w:rsidR="002A754E">
        <w:rPr>
          <w:rFonts w:ascii="Arial" w:hAnsi="Arial" w:cs="Arial"/>
          <w:sz w:val="22"/>
          <w:szCs w:val="22"/>
        </w:rPr>
        <w:t>s</w:t>
      </w:r>
      <w:r>
        <w:rPr>
          <w:rFonts w:ascii="Arial" w:hAnsi="Arial" w:cs="Arial"/>
          <w:sz w:val="22"/>
          <w:szCs w:val="22"/>
        </w:rPr>
        <w:t xml:space="preserve">ervice </w:t>
      </w:r>
      <w:r w:rsidR="002A754E">
        <w:rPr>
          <w:rFonts w:ascii="Arial" w:hAnsi="Arial" w:cs="Arial"/>
          <w:sz w:val="22"/>
          <w:szCs w:val="22"/>
        </w:rPr>
        <w:t>p</w:t>
      </w:r>
      <w:r>
        <w:rPr>
          <w:rFonts w:ascii="Arial" w:hAnsi="Arial" w:cs="Arial"/>
          <w:sz w:val="22"/>
          <w:szCs w:val="22"/>
        </w:rPr>
        <w:t>rovider meets the above requirements or not</w:t>
      </w:r>
      <w:r w:rsidR="002A754E">
        <w:rPr>
          <w:rFonts w:ascii="Arial" w:hAnsi="Arial" w:cs="Arial"/>
          <w:sz w:val="22"/>
          <w:szCs w:val="22"/>
        </w:rPr>
        <w:t>,</w:t>
      </w:r>
      <w:r>
        <w:rPr>
          <w:rFonts w:ascii="Arial" w:hAnsi="Arial" w:cs="Arial"/>
          <w:sz w:val="22"/>
          <w:szCs w:val="22"/>
        </w:rPr>
        <w:t xml:space="preserve"> advice should be sought from the Safety and Wellbeing Team.  </w:t>
      </w:r>
    </w:p>
    <w:p w14:paraId="0B8EC608" w14:textId="77777777" w:rsidR="00BF3D99" w:rsidRDefault="00BF3D99" w:rsidP="007D730D">
      <w:pPr>
        <w:rPr>
          <w:rFonts w:ascii="Arial" w:hAnsi="Arial" w:cs="Arial"/>
          <w:sz w:val="22"/>
          <w:szCs w:val="22"/>
        </w:rPr>
      </w:pPr>
    </w:p>
    <w:p w14:paraId="07B8D4DF" w14:textId="77777777" w:rsidR="00BF3D99" w:rsidRDefault="00BF3D99" w:rsidP="007D730D">
      <w:pPr>
        <w:rPr>
          <w:rFonts w:ascii="Arial" w:hAnsi="Arial" w:cs="Arial"/>
          <w:sz w:val="22"/>
          <w:szCs w:val="22"/>
        </w:rPr>
        <w:sectPr w:rsidR="00BF3D99">
          <w:headerReference w:type="default" r:id="rId10"/>
          <w:footerReference w:type="default" r:id="rId11"/>
          <w:pgSz w:w="11906" w:h="16838"/>
          <w:pgMar w:top="1440" w:right="1440" w:bottom="1440" w:left="1440" w:header="708" w:footer="708" w:gutter="0"/>
          <w:cols w:space="708"/>
          <w:docGrid w:linePitch="360"/>
        </w:sectPr>
      </w:pPr>
    </w:p>
    <w:p w14:paraId="22DBD5E4" w14:textId="5A0D04F0" w:rsidR="006D21D3" w:rsidRPr="007D730D" w:rsidRDefault="00E03F2A" w:rsidP="007D730D">
      <w:pPr>
        <w:rPr>
          <w:rFonts w:ascii="Arial" w:hAnsi="Arial" w:cs="Arial"/>
          <w:sz w:val="22"/>
          <w:szCs w:val="22"/>
        </w:rPr>
      </w:pPr>
      <w:r>
        <w:rPr>
          <w:rFonts w:ascii="Arial" w:hAnsi="Arial" w:cs="Arial"/>
          <w:sz w:val="22"/>
          <w:szCs w:val="22"/>
        </w:rPr>
        <w:object w:dxaOrig="8925" w:dyaOrig="24720" w14:anchorId="4083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236pt" o:ole="">
            <v:imagedata r:id="rId12" o:title=""/>
          </v:shape>
          <o:OLEObject Type="Embed" ProgID="Acrobat.Document.11" ShapeID="_x0000_i1025" DrawAspect="Content" ObjectID="_1526726204" r:id="rId13"/>
        </w:object>
      </w:r>
    </w:p>
    <w:sectPr w:rsidR="006D21D3" w:rsidRPr="007D730D" w:rsidSect="00E03F2A">
      <w:headerReference w:type="default" r:id="rId14"/>
      <w:footerReference w:type="defaul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CDD69" w14:textId="77777777" w:rsidR="00075EFB" w:rsidRDefault="00075EFB" w:rsidP="00956BF2">
      <w:r>
        <w:separator/>
      </w:r>
    </w:p>
  </w:endnote>
  <w:endnote w:type="continuationSeparator" w:id="0">
    <w:p w14:paraId="6F23DCC9" w14:textId="77777777" w:rsidR="00075EFB" w:rsidRDefault="00075EFB" w:rsidP="009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9347" w14:textId="67D81BEA" w:rsidR="00736018" w:rsidRPr="00736018" w:rsidRDefault="00736018" w:rsidP="00736018">
    <w:pPr>
      <w:pStyle w:val="Footer"/>
      <w:tabs>
        <w:tab w:val="clear" w:pos="4513"/>
        <w:tab w:val="center" w:pos="5103"/>
      </w:tabs>
      <w:rPr>
        <w:rFonts w:ascii="Arial" w:hAnsi="Arial" w:cs="Arial"/>
        <w:i/>
        <w:sz w:val="14"/>
      </w:rPr>
    </w:pPr>
    <w:r w:rsidRPr="00736018">
      <w:rPr>
        <w:rFonts w:ascii="Arial" w:hAnsi="Arial" w:cs="Arial"/>
        <w:sz w:val="14"/>
      </w:rPr>
      <w:t>Guidance Note for Engaging W</w:t>
    </w:r>
    <w:r w:rsidR="00CA5BA2">
      <w:rPr>
        <w:rFonts w:ascii="Arial" w:hAnsi="Arial" w:cs="Arial"/>
        <w:sz w:val="14"/>
      </w:rPr>
      <w:t>ellbeing Service Providers</w:t>
    </w:r>
    <w:r w:rsidR="00CA5BA2">
      <w:rPr>
        <w:rFonts w:ascii="Arial" w:hAnsi="Arial" w:cs="Arial"/>
        <w:sz w:val="14"/>
      </w:rPr>
      <w:tab/>
      <w:t>V1.2</w:t>
    </w:r>
    <w:r w:rsidRPr="00736018">
      <w:rPr>
        <w:rFonts w:ascii="Arial" w:hAnsi="Arial" w:cs="Arial"/>
        <w:sz w:val="14"/>
      </w:rPr>
      <w:t xml:space="preserve"> May 2016</w:t>
    </w:r>
    <w:r w:rsidRPr="00736018">
      <w:rPr>
        <w:rFonts w:ascii="Arial" w:hAnsi="Arial" w:cs="Arial"/>
        <w:sz w:val="14"/>
      </w:rPr>
      <w:tab/>
      <w:t xml:space="preserve">Page </w:t>
    </w:r>
    <w:r w:rsidRPr="00736018">
      <w:rPr>
        <w:rFonts w:ascii="Arial" w:hAnsi="Arial" w:cs="Arial"/>
        <w:sz w:val="14"/>
      </w:rPr>
      <w:fldChar w:fldCharType="begin"/>
    </w:r>
    <w:r w:rsidRPr="00736018">
      <w:rPr>
        <w:rFonts w:ascii="Arial" w:hAnsi="Arial" w:cs="Arial"/>
        <w:sz w:val="14"/>
      </w:rPr>
      <w:instrText xml:space="preserve"> PAGE   \* MERGEFORMAT </w:instrText>
    </w:r>
    <w:r w:rsidRPr="00736018">
      <w:rPr>
        <w:rFonts w:ascii="Arial" w:hAnsi="Arial" w:cs="Arial"/>
        <w:sz w:val="14"/>
      </w:rPr>
      <w:fldChar w:fldCharType="separate"/>
    </w:r>
    <w:r w:rsidR="00346D4C">
      <w:rPr>
        <w:rFonts w:ascii="Arial" w:hAnsi="Arial" w:cs="Arial"/>
        <w:noProof/>
        <w:sz w:val="14"/>
      </w:rPr>
      <w:t>1</w:t>
    </w:r>
    <w:r w:rsidRPr="00736018">
      <w:rPr>
        <w:rFonts w:ascii="Arial" w:hAnsi="Arial" w:cs="Arial"/>
        <w:sz w:val="14"/>
      </w:rPr>
      <w:fldChar w:fldCharType="end"/>
    </w:r>
    <w:r w:rsidRPr="00736018">
      <w:rPr>
        <w:rFonts w:ascii="Arial" w:hAnsi="Arial" w:cs="Arial"/>
        <w:sz w:val="14"/>
      </w:rPr>
      <w:t xml:space="preserve"> of 4</w:t>
    </w:r>
    <w:r w:rsidRPr="00736018">
      <w:rPr>
        <w:rFonts w:ascii="Arial" w:hAnsi="Arial" w:cs="Arial"/>
        <w:sz w:val="14"/>
      </w:rPr>
      <w:br/>
    </w:r>
    <w:r w:rsidRPr="00736018">
      <w:rPr>
        <w:rFonts w:ascii="Arial" w:hAnsi="Arial" w:cs="Arial"/>
        <w:i/>
        <w:sz w:val="14"/>
      </w:rPr>
      <w:t>Disclaimer:  Hard copies of this document are considered uncontrolled.  Please refer to the Safety and Wellbeing website for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049C" w14:textId="02F85EA6" w:rsidR="00736018" w:rsidRPr="00736018" w:rsidRDefault="00736018" w:rsidP="00736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D0C6" w14:textId="77777777" w:rsidR="00075EFB" w:rsidRDefault="00075EFB" w:rsidP="00956BF2">
      <w:r>
        <w:separator/>
      </w:r>
    </w:p>
  </w:footnote>
  <w:footnote w:type="continuationSeparator" w:id="0">
    <w:p w14:paraId="52C3DA2D" w14:textId="77777777" w:rsidR="00075EFB" w:rsidRDefault="00075EFB" w:rsidP="0095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9FDF" w14:textId="458ADCDC" w:rsidR="00985B43" w:rsidRPr="00956BF2" w:rsidRDefault="00985B43" w:rsidP="00956BF2">
    <w:pPr>
      <w:pStyle w:val="Header"/>
      <w:jc w:val="center"/>
      <w:rPr>
        <w:rFonts w:ascii="Arial" w:hAnsi="Arial" w:cs="Arial"/>
        <w:color w:val="95B3D7" w:themeColor="accent1" w:themeTint="99"/>
      </w:rPr>
    </w:pPr>
    <w:r>
      <w:rPr>
        <w:rFonts w:ascii="Arial" w:hAnsi="Arial" w:cs="Arial"/>
        <w:color w:val="95B3D7" w:themeColor="accent1" w:themeTint="99"/>
      </w:rPr>
      <w:t>GUID</w:t>
    </w:r>
    <w:r w:rsidR="003274DF">
      <w:rPr>
        <w:rFonts w:ascii="Arial" w:hAnsi="Arial" w:cs="Arial"/>
        <w:color w:val="95B3D7" w:themeColor="accent1" w:themeTint="99"/>
      </w:rPr>
      <w:t>ANCE NOTE</w:t>
    </w:r>
    <w:r>
      <w:rPr>
        <w:rFonts w:ascii="Arial" w:hAnsi="Arial" w:cs="Arial"/>
        <w:color w:val="95B3D7" w:themeColor="accent1" w:themeTint="99"/>
      </w:rPr>
      <w:t xml:space="preserve"> FOR ENGAGING WELLBEING SERVICE PROVIDERS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AD02" w14:textId="10CDCFD2" w:rsidR="00BF3D99" w:rsidRDefault="00346D4C" w:rsidP="00956BF2">
    <w:pPr>
      <w:pStyle w:val="Header"/>
      <w:jc w:val="center"/>
      <w:rPr>
        <w:rFonts w:ascii="Arial" w:hAnsi="Arial" w:cs="Arial"/>
        <w:color w:val="95B3D7" w:themeColor="accent1" w:themeTint="99"/>
      </w:rPr>
    </w:pPr>
    <w:r>
      <w:rPr>
        <w:noProof/>
        <w:lang w:eastAsia="en-US"/>
      </w:rPr>
      <w:pict w14:anchorId="0C31C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7.2pt;height:159.05pt;rotation:315;z-index:-251658752;mso-wrap-edited:f;mso-position-horizontal:center;mso-position-horizontal-relative:margin;mso-position-vertical:center;mso-position-vertical-relative:margin" wrapcoords="21362 2343 17932 2343 17694 2343 17083 2343 14875 2343 14637 2445 14603 2750 14569 9373 11920 2649 11547 1833 11309 2343 11037 3464 10358 8558 8184 3260 7743 2343 7573 2445 6758 2241 5807 2343 5671 2750 5603 7947 3973 4177 3192 2547 3056 2649 2750 2445 2241 2241 1018 2343 781 2343 713 2649 713 15384 984 16200 2241 16301 2920 15996 3464 15384 3905 14467 4211 13245 4618 14162 5943 16607 6181 16200 6215 15792 6249 9984 8490 16301 8932 16200 9033 15894 9849 16403 9950 16200 10188 14875 10392 13245 10969 12430 11683 12430 12430 14569 13550 16709 13788 15996 13347 12837 14196 15181 14977 16607 15147 15894 15181 11411 15554 10086 17015 9984 18305 13652 19630 16709 19867 15996 19901 4890 20377 3871 21090 3769 21464 3566 21532 3362 21532 2852 21362 2343" fillcolor="silver" stroked="f">
          <v:textpath style="font-family:&quot;Calibri Light&quot;;font-size:1pt" string="DRAFT"/>
          <w10:wrap anchorx="margin" anchory="margin"/>
        </v:shape>
      </w:pict>
    </w:r>
    <w:r w:rsidR="00BF3D99" w:rsidDel="00BF3D99">
      <w:rPr>
        <w:rFonts w:ascii="Arial" w:hAnsi="Arial" w:cs="Arial"/>
        <w:color w:val="95B3D7" w:themeColor="accent1" w:themeTint="99"/>
      </w:rPr>
      <w:t xml:space="preserve"> </w:t>
    </w:r>
    <w:r w:rsidR="00BF3D99">
      <w:rPr>
        <w:rFonts w:ascii="Arial" w:hAnsi="Arial" w:cs="Arial"/>
        <w:color w:val="95B3D7" w:themeColor="accent1" w:themeTint="99"/>
      </w:rPr>
      <w:t>Appendix 1 – Flowchart for the engagement of a wellbeing service provider</w:t>
    </w:r>
  </w:p>
  <w:p w14:paraId="417D4295" w14:textId="7A0539FC" w:rsidR="00D5005C" w:rsidRPr="00D5005C" w:rsidRDefault="00D5005C" w:rsidP="00956BF2">
    <w:pPr>
      <w:pStyle w:val="Header"/>
      <w:jc w:val="center"/>
      <w:rPr>
        <w:rFonts w:ascii="Arial" w:hAnsi="Arial" w:cs="Arial"/>
        <w:i/>
        <w:color w:val="95B3D7" w:themeColor="accent1" w:themeTint="99"/>
      </w:rPr>
    </w:pPr>
    <w:r w:rsidRPr="00D5005C">
      <w:rPr>
        <w:rFonts w:ascii="Arial" w:hAnsi="Arial" w:cs="Arial"/>
        <w:i/>
        <w:color w:val="95B3D7" w:themeColor="accent1" w:themeTint="99"/>
      </w:rPr>
      <w:t>(</w:t>
    </w:r>
    <w:proofErr w:type="gramStart"/>
    <w:r w:rsidRPr="00D5005C">
      <w:rPr>
        <w:rFonts w:ascii="Arial" w:hAnsi="Arial" w:cs="Arial"/>
        <w:i/>
        <w:color w:val="95B3D7" w:themeColor="accent1" w:themeTint="99"/>
      </w:rPr>
      <w:t>double</w:t>
    </w:r>
    <w:r>
      <w:rPr>
        <w:rFonts w:ascii="Arial" w:hAnsi="Arial" w:cs="Arial"/>
        <w:i/>
        <w:color w:val="95B3D7" w:themeColor="accent1" w:themeTint="99"/>
      </w:rPr>
      <w:t>-</w:t>
    </w:r>
    <w:r w:rsidRPr="00D5005C">
      <w:rPr>
        <w:rFonts w:ascii="Arial" w:hAnsi="Arial" w:cs="Arial"/>
        <w:i/>
        <w:color w:val="95B3D7" w:themeColor="accent1" w:themeTint="99"/>
      </w:rPr>
      <w:t>click</w:t>
    </w:r>
    <w:proofErr w:type="gramEnd"/>
    <w:r w:rsidRPr="00D5005C">
      <w:rPr>
        <w:rFonts w:ascii="Arial" w:hAnsi="Arial" w:cs="Arial"/>
        <w:i/>
        <w:color w:val="95B3D7" w:themeColor="accent1" w:themeTint="99"/>
      </w:rPr>
      <w:t xml:space="preserve"> flowchart to open in a separate window)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1F9C"/>
    <w:multiLevelType w:val="multilevel"/>
    <w:tmpl w:val="28025A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46E21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6386D"/>
    <w:multiLevelType w:val="multilevel"/>
    <w:tmpl w:val="3DF2F81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44552AEA"/>
    <w:multiLevelType w:val="multilevel"/>
    <w:tmpl w:val="9056C79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54226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94615E"/>
    <w:multiLevelType w:val="multilevel"/>
    <w:tmpl w:val="B426A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5AC74B2"/>
    <w:multiLevelType w:val="hybridMultilevel"/>
    <w:tmpl w:val="340AD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D2E3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736F2ED6"/>
    <w:multiLevelType w:val="hybridMultilevel"/>
    <w:tmpl w:val="F45AB612"/>
    <w:lvl w:ilvl="0" w:tplc="1B0E2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A4"/>
    <w:rsid w:val="0002611B"/>
    <w:rsid w:val="00060BB6"/>
    <w:rsid w:val="00075EFB"/>
    <w:rsid w:val="00111BCE"/>
    <w:rsid w:val="00120E63"/>
    <w:rsid w:val="001640EB"/>
    <w:rsid w:val="001B421A"/>
    <w:rsid w:val="001B7830"/>
    <w:rsid w:val="002A754E"/>
    <w:rsid w:val="002E13FB"/>
    <w:rsid w:val="00321633"/>
    <w:rsid w:val="003274DF"/>
    <w:rsid w:val="00332298"/>
    <w:rsid w:val="00346D4C"/>
    <w:rsid w:val="003534DA"/>
    <w:rsid w:val="003A7FA4"/>
    <w:rsid w:val="00416FD7"/>
    <w:rsid w:val="00483E1B"/>
    <w:rsid w:val="0052221B"/>
    <w:rsid w:val="00587931"/>
    <w:rsid w:val="005F2638"/>
    <w:rsid w:val="006056EA"/>
    <w:rsid w:val="00634009"/>
    <w:rsid w:val="006834A6"/>
    <w:rsid w:val="006D065E"/>
    <w:rsid w:val="006D21D3"/>
    <w:rsid w:val="00736018"/>
    <w:rsid w:val="007D6843"/>
    <w:rsid w:val="007D6DDE"/>
    <w:rsid w:val="007D730D"/>
    <w:rsid w:val="007F19A0"/>
    <w:rsid w:val="00805C94"/>
    <w:rsid w:val="00840712"/>
    <w:rsid w:val="00865175"/>
    <w:rsid w:val="008A5001"/>
    <w:rsid w:val="008C21AE"/>
    <w:rsid w:val="008F6A56"/>
    <w:rsid w:val="00915806"/>
    <w:rsid w:val="00920DFC"/>
    <w:rsid w:val="00951154"/>
    <w:rsid w:val="00956BF2"/>
    <w:rsid w:val="0098156F"/>
    <w:rsid w:val="00985B43"/>
    <w:rsid w:val="009B7933"/>
    <w:rsid w:val="009D3FEB"/>
    <w:rsid w:val="009D5BF3"/>
    <w:rsid w:val="009E3B90"/>
    <w:rsid w:val="00A10E76"/>
    <w:rsid w:val="00A42558"/>
    <w:rsid w:val="00A7321D"/>
    <w:rsid w:val="00AC3917"/>
    <w:rsid w:val="00AC7DF2"/>
    <w:rsid w:val="00AD7A8E"/>
    <w:rsid w:val="00BB45A4"/>
    <w:rsid w:val="00BB6C8F"/>
    <w:rsid w:val="00BE3BA7"/>
    <w:rsid w:val="00BF3D99"/>
    <w:rsid w:val="00C05489"/>
    <w:rsid w:val="00C95151"/>
    <w:rsid w:val="00CA4434"/>
    <w:rsid w:val="00CA5BA2"/>
    <w:rsid w:val="00CC14E6"/>
    <w:rsid w:val="00D5005C"/>
    <w:rsid w:val="00E03F2A"/>
    <w:rsid w:val="00E156CF"/>
    <w:rsid w:val="00E935B6"/>
    <w:rsid w:val="00E977CA"/>
    <w:rsid w:val="00ED679F"/>
    <w:rsid w:val="00EE036A"/>
    <w:rsid w:val="00EF5ED6"/>
    <w:rsid w:val="00F33D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B49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A4"/>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uiPriority w:val="9"/>
    <w:qFormat/>
    <w:rsid w:val="002A75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75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5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F2"/>
    <w:pPr>
      <w:tabs>
        <w:tab w:val="center" w:pos="4513"/>
        <w:tab w:val="right" w:pos="9026"/>
      </w:tabs>
    </w:pPr>
  </w:style>
  <w:style w:type="character" w:customStyle="1" w:styleId="HeaderChar">
    <w:name w:val="Header Char"/>
    <w:basedOn w:val="DefaultParagraphFont"/>
    <w:link w:val="Header"/>
    <w:uiPriority w:val="99"/>
    <w:rsid w:val="00956BF2"/>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956BF2"/>
    <w:pPr>
      <w:tabs>
        <w:tab w:val="center" w:pos="4513"/>
        <w:tab w:val="right" w:pos="9026"/>
      </w:tabs>
    </w:pPr>
  </w:style>
  <w:style w:type="character" w:customStyle="1" w:styleId="FooterChar">
    <w:name w:val="Footer Char"/>
    <w:basedOn w:val="DefaultParagraphFont"/>
    <w:link w:val="Footer"/>
    <w:uiPriority w:val="99"/>
    <w:rsid w:val="00956BF2"/>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EE0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6A"/>
    <w:rPr>
      <w:rFonts w:ascii="Segoe UI" w:eastAsia="Times New Roman" w:hAnsi="Segoe UI" w:cs="Segoe UI"/>
      <w:sz w:val="18"/>
      <w:szCs w:val="18"/>
      <w:lang w:val="en-US" w:eastAsia="en-AU"/>
    </w:rPr>
  </w:style>
  <w:style w:type="paragraph" w:styleId="ListParagraph">
    <w:name w:val="List Paragraph"/>
    <w:basedOn w:val="Normal"/>
    <w:uiPriority w:val="34"/>
    <w:qFormat/>
    <w:rsid w:val="006D21D3"/>
    <w:pPr>
      <w:ind w:left="720"/>
      <w:contextualSpacing/>
    </w:pPr>
  </w:style>
  <w:style w:type="character" w:styleId="CommentReference">
    <w:name w:val="annotation reference"/>
    <w:basedOn w:val="DefaultParagraphFont"/>
    <w:uiPriority w:val="99"/>
    <w:semiHidden/>
    <w:unhideWhenUsed/>
    <w:rsid w:val="003534DA"/>
    <w:rPr>
      <w:sz w:val="18"/>
      <w:szCs w:val="18"/>
    </w:rPr>
  </w:style>
  <w:style w:type="paragraph" w:styleId="CommentText">
    <w:name w:val="annotation text"/>
    <w:basedOn w:val="Normal"/>
    <w:link w:val="CommentTextChar"/>
    <w:uiPriority w:val="99"/>
    <w:semiHidden/>
    <w:unhideWhenUsed/>
    <w:rsid w:val="003534DA"/>
    <w:rPr>
      <w:sz w:val="24"/>
      <w:szCs w:val="24"/>
    </w:rPr>
  </w:style>
  <w:style w:type="character" w:customStyle="1" w:styleId="CommentTextChar">
    <w:name w:val="Comment Text Char"/>
    <w:basedOn w:val="DefaultParagraphFont"/>
    <w:link w:val="CommentText"/>
    <w:uiPriority w:val="99"/>
    <w:semiHidden/>
    <w:rsid w:val="003534DA"/>
    <w:rPr>
      <w:rFonts w:ascii="Times New Roman" w:eastAsia="Times New Roman" w:hAnsi="Times New Roman" w:cs="Times New Roman"/>
      <w:sz w:val="24"/>
      <w:szCs w:val="24"/>
      <w:lang w:val="en-US" w:eastAsia="en-AU"/>
    </w:rPr>
  </w:style>
  <w:style w:type="paragraph" w:styleId="CommentSubject">
    <w:name w:val="annotation subject"/>
    <w:basedOn w:val="CommentText"/>
    <w:next w:val="CommentText"/>
    <w:link w:val="CommentSubjectChar"/>
    <w:uiPriority w:val="99"/>
    <w:semiHidden/>
    <w:unhideWhenUsed/>
    <w:rsid w:val="003534DA"/>
    <w:rPr>
      <w:b/>
      <w:bCs/>
      <w:sz w:val="20"/>
      <w:szCs w:val="20"/>
    </w:rPr>
  </w:style>
  <w:style w:type="character" w:customStyle="1" w:styleId="CommentSubjectChar">
    <w:name w:val="Comment Subject Char"/>
    <w:basedOn w:val="CommentTextChar"/>
    <w:link w:val="CommentSubject"/>
    <w:uiPriority w:val="99"/>
    <w:semiHidden/>
    <w:rsid w:val="003534DA"/>
    <w:rPr>
      <w:rFonts w:ascii="Times New Roman" w:eastAsia="Times New Roman" w:hAnsi="Times New Roman" w:cs="Times New Roman"/>
      <w:b/>
      <w:bCs/>
      <w:sz w:val="20"/>
      <w:szCs w:val="20"/>
      <w:lang w:val="en-US" w:eastAsia="en-AU"/>
    </w:rPr>
  </w:style>
  <w:style w:type="paragraph" w:styleId="Revision">
    <w:name w:val="Revision"/>
    <w:hidden/>
    <w:uiPriority w:val="99"/>
    <w:semiHidden/>
    <w:rsid w:val="006056EA"/>
    <w:pPr>
      <w:spacing w:after="0" w:line="240" w:lineRule="auto"/>
    </w:pPr>
    <w:rPr>
      <w:rFonts w:ascii="Times New Roman" w:eastAsia="Times New Roman" w:hAnsi="Times New Roman" w:cs="Times New Roman"/>
      <w:sz w:val="20"/>
      <w:szCs w:val="20"/>
      <w:lang w:val="en-US" w:eastAsia="en-AU"/>
    </w:rPr>
  </w:style>
  <w:style w:type="character" w:customStyle="1" w:styleId="Heading2Char">
    <w:name w:val="Heading 2 Char"/>
    <w:basedOn w:val="DefaultParagraphFont"/>
    <w:link w:val="Heading2"/>
    <w:uiPriority w:val="9"/>
    <w:rsid w:val="002A754E"/>
    <w:rPr>
      <w:rFonts w:asciiTheme="majorHAnsi" w:eastAsiaTheme="majorEastAsia" w:hAnsiTheme="majorHAnsi" w:cstheme="majorBidi"/>
      <w:color w:val="365F91" w:themeColor="accent1" w:themeShade="BF"/>
      <w:sz w:val="26"/>
      <w:szCs w:val="26"/>
      <w:lang w:val="en-US" w:eastAsia="en-AU"/>
    </w:rPr>
  </w:style>
  <w:style w:type="character" w:customStyle="1" w:styleId="Heading3Char">
    <w:name w:val="Heading 3 Char"/>
    <w:basedOn w:val="DefaultParagraphFont"/>
    <w:link w:val="Heading3"/>
    <w:uiPriority w:val="9"/>
    <w:rsid w:val="002A754E"/>
    <w:rPr>
      <w:rFonts w:asciiTheme="majorHAnsi" w:eastAsiaTheme="majorEastAsia" w:hAnsiTheme="majorHAnsi" w:cstheme="majorBidi"/>
      <w:color w:val="243F60" w:themeColor="accent1" w:themeShade="7F"/>
      <w:sz w:val="24"/>
      <w:szCs w:val="24"/>
      <w:lang w:val="en-US" w:eastAsia="en-AU"/>
    </w:rPr>
  </w:style>
  <w:style w:type="character" w:customStyle="1" w:styleId="Heading1Char">
    <w:name w:val="Heading 1 Char"/>
    <w:basedOn w:val="DefaultParagraphFont"/>
    <w:link w:val="Heading1"/>
    <w:uiPriority w:val="9"/>
    <w:rsid w:val="002A754E"/>
    <w:rPr>
      <w:rFonts w:asciiTheme="majorHAnsi" w:eastAsiaTheme="majorEastAsia" w:hAnsiTheme="majorHAnsi" w:cstheme="majorBidi"/>
      <w:color w:val="365F91" w:themeColor="accent1" w:themeShade="BF"/>
      <w:sz w:val="32"/>
      <w:szCs w:val="32"/>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A4"/>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uiPriority w:val="9"/>
    <w:qFormat/>
    <w:rsid w:val="002A75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75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5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F2"/>
    <w:pPr>
      <w:tabs>
        <w:tab w:val="center" w:pos="4513"/>
        <w:tab w:val="right" w:pos="9026"/>
      </w:tabs>
    </w:pPr>
  </w:style>
  <w:style w:type="character" w:customStyle="1" w:styleId="HeaderChar">
    <w:name w:val="Header Char"/>
    <w:basedOn w:val="DefaultParagraphFont"/>
    <w:link w:val="Header"/>
    <w:uiPriority w:val="99"/>
    <w:rsid w:val="00956BF2"/>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956BF2"/>
    <w:pPr>
      <w:tabs>
        <w:tab w:val="center" w:pos="4513"/>
        <w:tab w:val="right" w:pos="9026"/>
      </w:tabs>
    </w:pPr>
  </w:style>
  <w:style w:type="character" w:customStyle="1" w:styleId="FooterChar">
    <w:name w:val="Footer Char"/>
    <w:basedOn w:val="DefaultParagraphFont"/>
    <w:link w:val="Footer"/>
    <w:uiPriority w:val="99"/>
    <w:rsid w:val="00956BF2"/>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EE0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6A"/>
    <w:rPr>
      <w:rFonts w:ascii="Segoe UI" w:eastAsia="Times New Roman" w:hAnsi="Segoe UI" w:cs="Segoe UI"/>
      <w:sz w:val="18"/>
      <w:szCs w:val="18"/>
      <w:lang w:val="en-US" w:eastAsia="en-AU"/>
    </w:rPr>
  </w:style>
  <w:style w:type="paragraph" w:styleId="ListParagraph">
    <w:name w:val="List Paragraph"/>
    <w:basedOn w:val="Normal"/>
    <w:uiPriority w:val="34"/>
    <w:qFormat/>
    <w:rsid w:val="006D21D3"/>
    <w:pPr>
      <w:ind w:left="720"/>
      <w:contextualSpacing/>
    </w:pPr>
  </w:style>
  <w:style w:type="character" w:styleId="CommentReference">
    <w:name w:val="annotation reference"/>
    <w:basedOn w:val="DefaultParagraphFont"/>
    <w:uiPriority w:val="99"/>
    <w:semiHidden/>
    <w:unhideWhenUsed/>
    <w:rsid w:val="003534DA"/>
    <w:rPr>
      <w:sz w:val="18"/>
      <w:szCs w:val="18"/>
    </w:rPr>
  </w:style>
  <w:style w:type="paragraph" w:styleId="CommentText">
    <w:name w:val="annotation text"/>
    <w:basedOn w:val="Normal"/>
    <w:link w:val="CommentTextChar"/>
    <w:uiPriority w:val="99"/>
    <w:semiHidden/>
    <w:unhideWhenUsed/>
    <w:rsid w:val="003534DA"/>
    <w:rPr>
      <w:sz w:val="24"/>
      <w:szCs w:val="24"/>
    </w:rPr>
  </w:style>
  <w:style w:type="character" w:customStyle="1" w:styleId="CommentTextChar">
    <w:name w:val="Comment Text Char"/>
    <w:basedOn w:val="DefaultParagraphFont"/>
    <w:link w:val="CommentText"/>
    <w:uiPriority w:val="99"/>
    <w:semiHidden/>
    <w:rsid w:val="003534DA"/>
    <w:rPr>
      <w:rFonts w:ascii="Times New Roman" w:eastAsia="Times New Roman" w:hAnsi="Times New Roman" w:cs="Times New Roman"/>
      <w:sz w:val="24"/>
      <w:szCs w:val="24"/>
      <w:lang w:val="en-US" w:eastAsia="en-AU"/>
    </w:rPr>
  </w:style>
  <w:style w:type="paragraph" w:styleId="CommentSubject">
    <w:name w:val="annotation subject"/>
    <w:basedOn w:val="CommentText"/>
    <w:next w:val="CommentText"/>
    <w:link w:val="CommentSubjectChar"/>
    <w:uiPriority w:val="99"/>
    <w:semiHidden/>
    <w:unhideWhenUsed/>
    <w:rsid w:val="003534DA"/>
    <w:rPr>
      <w:b/>
      <w:bCs/>
      <w:sz w:val="20"/>
      <w:szCs w:val="20"/>
    </w:rPr>
  </w:style>
  <w:style w:type="character" w:customStyle="1" w:styleId="CommentSubjectChar">
    <w:name w:val="Comment Subject Char"/>
    <w:basedOn w:val="CommentTextChar"/>
    <w:link w:val="CommentSubject"/>
    <w:uiPriority w:val="99"/>
    <w:semiHidden/>
    <w:rsid w:val="003534DA"/>
    <w:rPr>
      <w:rFonts w:ascii="Times New Roman" w:eastAsia="Times New Roman" w:hAnsi="Times New Roman" w:cs="Times New Roman"/>
      <w:b/>
      <w:bCs/>
      <w:sz w:val="20"/>
      <w:szCs w:val="20"/>
      <w:lang w:val="en-US" w:eastAsia="en-AU"/>
    </w:rPr>
  </w:style>
  <w:style w:type="paragraph" w:styleId="Revision">
    <w:name w:val="Revision"/>
    <w:hidden/>
    <w:uiPriority w:val="99"/>
    <w:semiHidden/>
    <w:rsid w:val="006056EA"/>
    <w:pPr>
      <w:spacing w:after="0" w:line="240" w:lineRule="auto"/>
    </w:pPr>
    <w:rPr>
      <w:rFonts w:ascii="Times New Roman" w:eastAsia="Times New Roman" w:hAnsi="Times New Roman" w:cs="Times New Roman"/>
      <w:sz w:val="20"/>
      <w:szCs w:val="20"/>
      <w:lang w:val="en-US" w:eastAsia="en-AU"/>
    </w:rPr>
  </w:style>
  <w:style w:type="character" w:customStyle="1" w:styleId="Heading2Char">
    <w:name w:val="Heading 2 Char"/>
    <w:basedOn w:val="DefaultParagraphFont"/>
    <w:link w:val="Heading2"/>
    <w:uiPriority w:val="9"/>
    <w:rsid w:val="002A754E"/>
    <w:rPr>
      <w:rFonts w:asciiTheme="majorHAnsi" w:eastAsiaTheme="majorEastAsia" w:hAnsiTheme="majorHAnsi" w:cstheme="majorBidi"/>
      <w:color w:val="365F91" w:themeColor="accent1" w:themeShade="BF"/>
      <w:sz w:val="26"/>
      <w:szCs w:val="26"/>
      <w:lang w:val="en-US" w:eastAsia="en-AU"/>
    </w:rPr>
  </w:style>
  <w:style w:type="character" w:customStyle="1" w:styleId="Heading3Char">
    <w:name w:val="Heading 3 Char"/>
    <w:basedOn w:val="DefaultParagraphFont"/>
    <w:link w:val="Heading3"/>
    <w:uiPriority w:val="9"/>
    <w:rsid w:val="002A754E"/>
    <w:rPr>
      <w:rFonts w:asciiTheme="majorHAnsi" w:eastAsiaTheme="majorEastAsia" w:hAnsiTheme="majorHAnsi" w:cstheme="majorBidi"/>
      <w:color w:val="243F60" w:themeColor="accent1" w:themeShade="7F"/>
      <w:sz w:val="24"/>
      <w:szCs w:val="24"/>
      <w:lang w:val="en-US" w:eastAsia="en-AU"/>
    </w:rPr>
  </w:style>
  <w:style w:type="character" w:customStyle="1" w:styleId="Heading1Char">
    <w:name w:val="Heading 1 Char"/>
    <w:basedOn w:val="DefaultParagraphFont"/>
    <w:link w:val="Heading1"/>
    <w:uiPriority w:val="9"/>
    <w:rsid w:val="002A754E"/>
    <w:rPr>
      <w:rFonts w:asciiTheme="majorHAnsi" w:eastAsiaTheme="majorEastAsia" w:hAnsiTheme="majorHAnsi" w:cstheme="majorBidi"/>
      <w:color w:val="365F91" w:themeColor="accent1" w:themeShade="BF"/>
      <w:sz w:val="32"/>
      <w:szCs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C58E-557F-4E55-8BC1-7A674074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4337</CharactersWithSpaces>
  <SharedDoc>false</SharedDoc>
  <HyperlinkBase>\\cedata\hru\HRUInternal\Wellbeing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Robyn Sferco</cp:lastModifiedBy>
  <cp:revision>2</cp:revision>
  <dcterms:created xsi:type="dcterms:W3CDTF">2016-06-06T04:20:00Z</dcterms:created>
  <dcterms:modified xsi:type="dcterms:W3CDTF">2016-06-06T04:20:00Z</dcterms:modified>
</cp:coreProperties>
</file>