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D35C" w14:textId="77777777" w:rsidR="004476B6" w:rsidRPr="00660CBC" w:rsidRDefault="004476B6" w:rsidP="5D1F46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>Assessment Amendment Approval form</w:t>
      </w:r>
    </w:p>
    <w:p w14:paraId="2F1EED06" w14:textId="3B2D1BA1" w:rsidR="6DA93CFF" w:rsidRPr="00660CBC" w:rsidRDefault="6DA93CFF" w:rsidP="5D1F46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Completed form to be returned to </w:t>
      </w:r>
      <w:r w:rsidR="00673AC7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the Dean of Programs and </w:t>
      </w:r>
      <w:r w:rsidR="00317D1D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Academic Services Team </w:t>
      </w:r>
    </w:p>
    <w:p w14:paraId="3A740571" w14:textId="442FFB41" w:rsidR="5D190AFF" w:rsidRPr="00660CBC" w:rsidRDefault="5D190AFF" w:rsidP="0EE838EC">
      <w:pPr>
        <w:jc w:val="center"/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</w:pPr>
      <w:r w:rsidRPr="00660CBC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Please rename file to include your course code in place of </w:t>
      </w:r>
      <w:r w:rsidRPr="00660CBC"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  <w:t>ABCD1234</w:t>
      </w:r>
    </w:p>
    <w:p w14:paraId="7FC6BBA9" w14:textId="77777777" w:rsidR="00660CBC" w:rsidRPr="00660CBC" w:rsidRDefault="00660CBC" w:rsidP="0EE838EC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B0EA2CB" w14:textId="285565F7" w:rsidR="000736D5" w:rsidRDefault="000736D5" w:rsidP="009247B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Process for </w:t>
      </w:r>
      <w:r w:rsidR="00660CBC">
        <w:rPr>
          <w:rFonts w:asciiTheme="minorHAnsi" w:hAnsiTheme="minorHAnsi" w:cstheme="minorHAnsi"/>
          <w:b/>
          <w:bCs/>
          <w:sz w:val="22"/>
          <w:szCs w:val="22"/>
        </w:rPr>
        <w:t>Major Change</w:t>
      </w:r>
      <w:r w:rsidR="00A42CF4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2E8B" w:rsidRPr="00660CBC">
        <w:rPr>
          <w:rFonts w:asciiTheme="minorHAnsi" w:hAnsiTheme="minorHAnsi" w:cstheme="minorHAnsi"/>
          <w:b/>
          <w:bCs/>
          <w:sz w:val="22"/>
          <w:szCs w:val="22"/>
        </w:rPr>
        <w:t>- Expedited Support and Process</w:t>
      </w: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2E8B" w:rsidRPr="00660CBC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="00A42CF4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changes in</w:t>
      </w: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assessment</w:t>
      </w:r>
      <w:r w:rsidR="00A42CF4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0CBC">
        <w:rPr>
          <w:rFonts w:asciiTheme="minorHAnsi" w:hAnsiTheme="minorHAnsi" w:cstheme="minorHAnsi"/>
          <w:b/>
          <w:bCs/>
          <w:sz w:val="22"/>
          <w:szCs w:val="22"/>
        </w:rPr>
        <w:t>related to COVID response</w:t>
      </w:r>
      <w:r w:rsidR="008F7BC1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358E6B" w14:textId="77777777" w:rsidR="00DC120D" w:rsidRPr="00660CBC" w:rsidRDefault="00DC120D" w:rsidP="009247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D3DE32" w14:textId="77777777" w:rsidR="003D2FF0" w:rsidRPr="00660CBC" w:rsidRDefault="003D2FF0" w:rsidP="003D2FF0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 xml:space="preserve">This expedited approval process has been temporarily put in place in response to the COVID-19 pandemic. </w:t>
      </w:r>
    </w:p>
    <w:p w14:paraId="6D52DEC8" w14:textId="3E43C445" w:rsidR="003D2FF0" w:rsidRPr="00660CBC" w:rsidRDefault="00C530E1" w:rsidP="00C530E1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>Th</w:t>
      </w:r>
      <w:r w:rsidR="004476B6" w:rsidRPr="00660CBC">
        <w:rPr>
          <w:rFonts w:asciiTheme="minorHAnsi" w:hAnsiTheme="minorHAnsi" w:cstheme="minorHAnsi"/>
          <w:sz w:val="22"/>
          <w:szCs w:val="22"/>
        </w:rPr>
        <w:t>e</w:t>
      </w:r>
      <w:r w:rsidRPr="00660CBC">
        <w:rPr>
          <w:rFonts w:asciiTheme="minorHAnsi" w:hAnsiTheme="minorHAnsi" w:cstheme="minorHAnsi"/>
          <w:sz w:val="22"/>
          <w:szCs w:val="22"/>
        </w:rPr>
        <w:t xml:space="preserve"> </w:t>
      </w:r>
      <w:r w:rsidR="00D30DD5" w:rsidRPr="00660CBC">
        <w:rPr>
          <w:rFonts w:asciiTheme="minorHAnsi" w:hAnsiTheme="minorHAnsi" w:cstheme="minorHAnsi"/>
          <w:sz w:val="22"/>
          <w:szCs w:val="22"/>
        </w:rPr>
        <w:t xml:space="preserve">Assessment Amendment Approval </w:t>
      </w:r>
      <w:r w:rsidRPr="00660CBC">
        <w:rPr>
          <w:rFonts w:asciiTheme="minorHAnsi" w:hAnsiTheme="minorHAnsi" w:cstheme="minorHAnsi"/>
          <w:sz w:val="22"/>
          <w:szCs w:val="22"/>
        </w:rPr>
        <w:t>form is for changes to assessment</w:t>
      </w:r>
      <w:r w:rsidR="003D2FF0" w:rsidRPr="00660CBC">
        <w:rPr>
          <w:rFonts w:asciiTheme="minorHAnsi" w:hAnsiTheme="minorHAnsi" w:cstheme="minorHAnsi"/>
          <w:sz w:val="22"/>
          <w:szCs w:val="22"/>
        </w:rPr>
        <w:t xml:space="preserve"> that require an update to PCMS. These changes will be approved outside the normal University timelines and processes. Such changes may include</w:t>
      </w:r>
    </w:p>
    <w:p w14:paraId="68261D82" w14:textId="46C91203" w:rsidR="003D2FF0" w:rsidRPr="00660CBC" w:rsidRDefault="003D2FF0" w:rsidP="003D2FF0">
      <w:pPr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3D2FF0">
        <w:rPr>
          <w:rFonts w:asciiTheme="minorHAnsi" w:hAnsiTheme="minorHAnsi" w:cstheme="minorHAnsi"/>
          <w:sz w:val="22"/>
          <w:szCs w:val="22"/>
        </w:rPr>
        <w:t>Change of exam duration</w:t>
      </w:r>
      <w:r w:rsidRPr="00660CBC">
        <w:rPr>
          <w:rFonts w:asciiTheme="minorHAnsi" w:hAnsiTheme="minorHAnsi" w:cstheme="minorHAnsi"/>
          <w:sz w:val="22"/>
          <w:szCs w:val="22"/>
        </w:rPr>
        <w:t>, e.g.</w:t>
      </w:r>
      <w:r w:rsidRPr="003D2FF0">
        <w:rPr>
          <w:rFonts w:asciiTheme="minorHAnsi" w:hAnsiTheme="minorHAnsi" w:cstheme="minorHAnsi"/>
          <w:sz w:val="22"/>
          <w:szCs w:val="22"/>
        </w:rPr>
        <w:t xml:space="preserve"> from 3 hours to 2 hours</w:t>
      </w:r>
    </w:p>
    <w:p w14:paraId="396E7188" w14:textId="5F735F91" w:rsidR="003D2FF0" w:rsidRPr="003D2FF0" w:rsidRDefault="003D2FF0" w:rsidP="003D2FF0">
      <w:pPr>
        <w:numPr>
          <w:ilvl w:val="0"/>
          <w:numId w:val="7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D2FF0">
        <w:rPr>
          <w:rFonts w:asciiTheme="minorHAnsi" w:hAnsiTheme="minorHAnsi" w:cstheme="minorHAnsi"/>
          <w:sz w:val="22"/>
          <w:szCs w:val="22"/>
        </w:rPr>
        <w:t>Change in assessment type, e.g. </w:t>
      </w:r>
      <w:r w:rsidRPr="003D2FF0">
        <w:rPr>
          <w:rFonts w:asciiTheme="minorHAnsi" w:hAnsiTheme="minorHAnsi" w:cstheme="minorHAnsi"/>
          <w:i/>
          <w:iCs/>
          <w:sz w:val="22"/>
          <w:szCs w:val="22"/>
        </w:rPr>
        <w:t>Exam</w:t>
      </w:r>
      <w:r w:rsidRPr="003D2FF0">
        <w:rPr>
          <w:rFonts w:asciiTheme="minorHAnsi" w:hAnsiTheme="minorHAnsi" w:cstheme="minorHAnsi"/>
          <w:sz w:val="22"/>
          <w:szCs w:val="22"/>
        </w:rPr>
        <w:t> to </w:t>
      </w:r>
      <w:r w:rsidRPr="003D2FF0">
        <w:rPr>
          <w:rFonts w:asciiTheme="minorHAnsi" w:hAnsiTheme="minorHAnsi" w:cstheme="minorHAnsi"/>
          <w:i/>
          <w:iCs/>
          <w:sz w:val="22"/>
          <w:szCs w:val="22"/>
        </w:rPr>
        <w:t>Essay</w:t>
      </w:r>
    </w:p>
    <w:p w14:paraId="5D0649E4" w14:textId="2827B600" w:rsidR="003D2FF0" w:rsidRPr="00660CBC" w:rsidRDefault="003D2FF0" w:rsidP="003D2FF0">
      <w:pPr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3D2FF0">
        <w:rPr>
          <w:rFonts w:asciiTheme="minorHAnsi" w:hAnsiTheme="minorHAnsi" w:cstheme="minorHAnsi"/>
          <w:sz w:val="22"/>
          <w:szCs w:val="22"/>
        </w:rPr>
        <w:t>Change in assessment weighting</w:t>
      </w:r>
    </w:p>
    <w:p w14:paraId="167DF957" w14:textId="7CBB9AD6" w:rsidR="003D2FF0" w:rsidRPr="003D2FF0" w:rsidRDefault="003D2FF0" w:rsidP="00660CBC">
      <w:pPr>
        <w:numPr>
          <w:ilvl w:val="0"/>
          <w:numId w:val="7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>Change in number of assessments</w:t>
      </w:r>
      <w:r w:rsidR="00660CBC" w:rsidRPr="00660CBC">
        <w:rPr>
          <w:rFonts w:asciiTheme="minorHAnsi" w:hAnsiTheme="minorHAnsi" w:cstheme="minorHAnsi"/>
          <w:sz w:val="22"/>
          <w:szCs w:val="22"/>
        </w:rPr>
        <w:t xml:space="preserve"> (refer to APPM Section 1.2.5)</w:t>
      </w:r>
    </w:p>
    <w:p w14:paraId="554DA7B6" w14:textId="4C1CDC0B" w:rsidR="003D2FF0" w:rsidRPr="003D2FF0" w:rsidRDefault="003D2FF0" w:rsidP="003D2FF0">
      <w:pPr>
        <w:numPr>
          <w:ilvl w:val="0"/>
          <w:numId w:val="7"/>
        </w:numPr>
        <w:spacing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D2FF0">
        <w:rPr>
          <w:rFonts w:asciiTheme="minorHAnsi" w:hAnsiTheme="minorHAnsi" w:cstheme="minorHAnsi"/>
          <w:sz w:val="22"/>
          <w:szCs w:val="22"/>
        </w:rPr>
        <w:t xml:space="preserve">Change in Learning Objectives </w:t>
      </w:r>
      <w:r w:rsidR="007A36C3">
        <w:rPr>
          <w:rFonts w:asciiTheme="minorHAnsi" w:hAnsiTheme="minorHAnsi" w:cstheme="minorHAnsi"/>
          <w:sz w:val="22"/>
          <w:szCs w:val="22"/>
        </w:rPr>
        <w:t xml:space="preserve">(LOs) </w:t>
      </w:r>
      <w:r w:rsidRPr="003D2FF0">
        <w:rPr>
          <w:rFonts w:asciiTheme="minorHAnsi" w:hAnsiTheme="minorHAnsi" w:cstheme="minorHAnsi"/>
          <w:sz w:val="22"/>
          <w:szCs w:val="22"/>
        </w:rPr>
        <w:t>assessed</w:t>
      </w:r>
    </w:p>
    <w:p w14:paraId="4EB97398" w14:textId="7C2F57C7" w:rsidR="003D2FF0" w:rsidRDefault="003D2FF0" w:rsidP="00E71B4D">
      <w:pPr>
        <w:rPr>
          <w:rFonts w:asciiTheme="minorHAnsi" w:hAnsiTheme="minorHAnsi" w:cstheme="minorHAnsi"/>
          <w:sz w:val="22"/>
          <w:szCs w:val="22"/>
        </w:rPr>
      </w:pPr>
    </w:p>
    <w:p w14:paraId="3F4764E1" w14:textId="35D32ABC" w:rsidR="00DA25D8" w:rsidRDefault="00DA25D8" w:rsidP="00E71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changes must be made be made prior to Census Date (refer to </w:t>
      </w:r>
      <w:hyperlink r:id="rId8" w:history="1">
        <w:r w:rsidRPr="00DA25D8">
          <w:rPr>
            <w:rStyle w:val="Hyperlink"/>
            <w:rFonts w:asciiTheme="minorHAnsi" w:hAnsiTheme="minorHAnsi" w:cstheme="minorHAnsi"/>
            <w:sz w:val="22"/>
            <w:szCs w:val="22"/>
          </w:rPr>
          <w:t>2020 Academic Calendar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14:paraId="011B375B" w14:textId="77777777" w:rsidR="00DA25D8" w:rsidRPr="00660CBC" w:rsidRDefault="00DA25D8" w:rsidP="00E71B4D">
      <w:pPr>
        <w:rPr>
          <w:rFonts w:asciiTheme="minorHAnsi" w:hAnsiTheme="minorHAnsi" w:cstheme="minorHAnsi"/>
          <w:sz w:val="22"/>
          <w:szCs w:val="22"/>
        </w:rPr>
      </w:pPr>
    </w:p>
    <w:p w14:paraId="0DA80F86" w14:textId="1AB82E35" w:rsidR="00E71B4D" w:rsidRPr="00660CBC" w:rsidRDefault="00E71B4D" w:rsidP="003D2FF0">
      <w:pPr>
        <w:spacing w:after="10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 xml:space="preserve">If </w:t>
      </w:r>
      <w:r w:rsidR="003D2FF0" w:rsidRPr="00660CBC">
        <w:rPr>
          <w:rFonts w:asciiTheme="minorHAnsi" w:hAnsiTheme="minorHAnsi" w:cstheme="minorHAnsi"/>
          <w:sz w:val="22"/>
          <w:szCs w:val="22"/>
        </w:rPr>
        <w:t xml:space="preserve">such a </w:t>
      </w:r>
      <w:r w:rsidRPr="00660CBC">
        <w:rPr>
          <w:rFonts w:asciiTheme="minorHAnsi" w:hAnsiTheme="minorHAnsi" w:cstheme="minorHAnsi"/>
          <w:sz w:val="22"/>
          <w:szCs w:val="22"/>
        </w:rPr>
        <w:t>change in assessment is required:</w:t>
      </w:r>
    </w:p>
    <w:p w14:paraId="26D16E36" w14:textId="77777777" w:rsidR="003D2FF0" w:rsidRPr="00660CBC" w:rsidRDefault="003D2FF0" w:rsidP="003D2FF0">
      <w:pPr>
        <w:spacing w:after="10"/>
        <w:rPr>
          <w:rFonts w:asciiTheme="minorHAnsi" w:hAnsiTheme="minorHAnsi" w:cstheme="minorHAnsi"/>
          <w:sz w:val="22"/>
          <w:szCs w:val="22"/>
        </w:rPr>
      </w:pPr>
    </w:p>
    <w:p w14:paraId="1F948107" w14:textId="140BBFBD" w:rsidR="007A36C3" w:rsidRDefault="007A36C3" w:rsidP="007A36C3">
      <w:pPr>
        <w:pStyle w:val="paragraph"/>
        <w:numPr>
          <w:ilvl w:val="0"/>
          <w:numId w:val="1"/>
        </w:numPr>
        <w:spacing w:before="0" w:beforeAutospacing="0" w:after="1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AU"/>
        </w:rPr>
        <w:t>D</w:t>
      </w:r>
      <w:r w:rsidRPr="00660CBC">
        <w:rPr>
          <w:rStyle w:val="normaltextrun"/>
          <w:rFonts w:asciiTheme="minorHAnsi" w:hAnsiTheme="minorHAnsi" w:cstheme="minorHAnsi"/>
          <w:sz w:val="22"/>
          <w:szCs w:val="22"/>
          <w:lang w:val="en-AU"/>
        </w:rPr>
        <w:t xml:space="preserve">iscuss </w:t>
      </w:r>
      <w:r>
        <w:rPr>
          <w:rStyle w:val="normaltextrun"/>
          <w:rFonts w:asciiTheme="minorHAnsi" w:hAnsiTheme="minorHAnsi" w:cstheme="minorHAnsi"/>
          <w:sz w:val="22"/>
          <w:szCs w:val="22"/>
          <w:lang w:val="en-AU"/>
        </w:rPr>
        <w:t>all</w:t>
      </w:r>
      <w:r w:rsidRPr="00660CBC">
        <w:rPr>
          <w:rStyle w:val="normaltextrun"/>
          <w:rFonts w:asciiTheme="minorHAnsi" w:hAnsiTheme="minorHAnsi" w:cstheme="minorHAnsi"/>
          <w:sz w:val="22"/>
          <w:szCs w:val="22"/>
          <w:lang w:val="en-AU"/>
        </w:rPr>
        <w:t xml:space="preserve"> assessment </w:t>
      </w:r>
      <w:r>
        <w:rPr>
          <w:rStyle w:val="normaltextrun"/>
          <w:rFonts w:asciiTheme="minorHAnsi" w:hAnsiTheme="minorHAnsi" w:cstheme="minorHAnsi"/>
          <w:sz w:val="22"/>
          <w:szCs w:val="22"/>
          <w:lang w:val="en-AU"/>
        </w:rPr>
        <w:t xml:space="preserve">changes with </w:t>
      </w:r>
      <w:r w:rsidRPr="00660CBC">
        <w:rPr>
          <w:rStyle w:val="normaltextrun"/>
          <w:rFonts w:asciiTheme="minorHAnsi" w:hAnsiTheme="minorHAnsi" w:cstheme="minorHAnsi"/>
          <w:sz w:val="22"/>
          <w:szCs w:val="22"/>
          <w:lang w:val="en-AU"/>
        </w:rPr>
        <w:t>your Program Director (PD)</w:t>
      </w:r>
      <w:r>
        <w:rPr>
          <w:rStyle w:val="normaltextrun"/>
          <w:rFonts w:asciiTheme="minorHAnsi" w:hAnsiTheme="minorHAnsi" w:cstheme="minorHAnsi"/>
          <w:sz w:val="22"/>
          <w:szCs w:val="22"/>
          <w:lang w:val="en-AU"/>
        </w:rPr>
        <w:t>.</w:t>
      </w:r>
      <w:r w:rsidRPr="00660CB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3B97EA" w14:textId="77777777" w:rsidR="007A36C3" w:rsidRPr="007A36C3" w:rsidRDefault="0064057C" w:rsidP="007A36C3">
      <w:pPr>
        <w:pStyle w:val="ListParagraph"/>
        <w:numPr>
          <w:ilvl w:val="1"/>
          <w:numId w:val="1"/>
        </w:numPr>
        <w:spacing w:after="10" w:line="240" w:lineRule="auto"/>
        <w:rPr>
          <w:rStyle w:val="normaltextrun"/>
          <w:rFonts w:eastAsia="Times New Roman" w:cstheme="minorHAnsi"/>
          <w:lang w:val="en-AU"/>
        </w:rPr>
      </w:pPr>
      <w:r>
        <w:rPr>
          <w:rFonts w:eastAsia="Times New Roman" w:cstheme="minorHAnsi"/>
        </w:rPr>
        <w:t>If the assessment required a change in type, r</w:t>
      </w:r>
      <w:r w:rsidR="00E71B4D" w:rsidRPr="00660CBC">
        <w:rPr>
          <w:rFonts w:eastAsia="Times New Roman" w:cstheme="minorHAnsi"/>
        </w:rPr>
        <w:t xml:space="preserve">eview the online options and consider an appropriate mode to suit the proposed assessment type. </w:t>
      </w:r>
      <w:r w:rsidR="1EE6416B" w:rsidRPr="00660CBC">
        <w:rPr>
          <w:rStyle w:val="normaltextrun"/>
          <w:rFonts w:cstheme="minorHAnsi"/>
          <w:color w:val="000000" w:themeColor="text1"/>
        </w:rPr>
        <w:t xml:space="preserve">Review the </w:t>
      </w:r>
      <w:hyperlink r:id="rId9">
        <w:r w:rsidR="1EE6416B" w:rsidRPr="00660CBC">
          <w:rPr>
            <w:rStyle w:val="Hyperlink"/>
            <w:rFonts w:cstheme="minorHAnsi"/>
            <w:color w:val="000000" w:themeColor="text1"/>
          </w:rPr>
          <w:t>table</w:t>
        </w:r>
      </w:hyperlink>
      <w:r w:rsidR="1EE6416B" w:rsidRPr="00660CBC">
        <w:rPr>
          <w:rStyle w:val="normaltextrun"/>
          <w:rFonts w:cstheme="minorHAnsi"/>
          <w:color w:val="000000" w:themeColor="text1"/>
        </w:rPr>
        <w:t xml:space="preserve"> on the TIU website </w:t>
      </w:r>
      <w:r w:rsidR="00941F7E" w:rsidRPr="00660CBC">
        <w:rPr>
          <w:rStyle w:val="normaltextrun"/>
          <w:rFonts w:cstheme="minorHAnsi"/>
          <w:color w:val="000000" w:themeColor="text1"/>
        </w:rPr>
        <w:t>which lists traditional face-to-face assessment and alternate options for delivery in the online environment.</w:t>
      </w:r>
      <w:r>
        <w:rPr>
          <w:rStyle w:val="normaltextrun"/>
          <w:rFonts w:cstheme="minorHAnsi"/>
          <w:color w:val="000000" w:themeColor="text1"/>
        </w:rPr>
        <w:t xml:space="preserve"> </w:t>
      </w:r>
    </w:p>
    <w:p w14:paraId="03684A98" w14:textId="0CABE46E" w:rsidR="00E71B4D" w:rsidRPr="00660CBC" w:rsidRDefault="0064057C" w:rsidP="007A36C3">
      <w:pPr>
        <w:pStyle w:val="ListParagraph"/>
        <w:numPr>
          <w:ilvl w:val="1"/>
          <w:numId w:val="1"/>
        </w:numPr>
        <w:spacing w:after="10" w:line="240" w:lineRule="auto"/>
        <w:rPr>
          <w:rStyle w:val="normaltextrun"/>
          <w:rFonts w:eastAsia="Times New Roman" w:cstheme="minorHAnsi"/>
          <w:lang w:val="en-AU"/>
        </w:rPr>
      </w:pPr>
      <w:r>
        <w:rPr>
          <w:rStyle w:val="normaltextrun"/>
          <w:rFonts w:cstheme="minorHAnsi"/>
          <w:color w:val="000000" w:themeColor="text1"/>
        </w:rPr>
        <w:t>If the assessment requires a change in duration, weighting, LOs assessed, or a change in assessment number, con</w:t>
      </w:r>
      <w:r w:rsidR="007A36C3">
        <w:rPr>
          <w:rStyle w:val="normaltextrun"/>
          <w:rFonts w:cstheme="minorHAnsi"/>
          <w:color w:val="000000" w:themeColor="text1"/>
        </w:rPr>
        <w:t>sult your PD and Dean of Programs.</w:t>
      </w:r>
    </w:p>
    <w:p w14:paraId="342ED0F2" w14:textId="7D7EB00B" w:rsidR="003D2FF0" w:rsidRPr="00660CBC" w:rsidRDefault="007A36C3" w:rsidP="003D2FF0">
      <w:pPr>
        <w:pStyle w:val="paragraph"/>
        <w:numPr>
          <w:ilvl w:val="0"/>
          <w:numId w:val="1"/>
        </w:numPr>
        <w:spacing w:before="0" w:beforeAutospacing="0" w:after="1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</w:t>
      </w:r>
      <w:r w:rsidRPr="00660CBC">
        <w:rPr>
          <w:rFonts w:asciiTheme="minorHAnsi" w:hAnsiTheme="minorHAnsi" w:cstheme="minorHAnsi"/>
          <w:sz w:val="22"/>
          <w:szCs w:val="22"/>
          <w:lang w:val="en-AU"/>
        </w:rPr>
        <w:t xml:space="preserve">he educational rationale for the change </w:t>
      </w:r>
      <w:r>
        <w:rPr>
          <w:rFonts w:asciiTheme="minorHAnsi" w:hAnsiTheme="minorHAnsi" w:cstheme="minorHAnsi"/>
          <w:sz w:val="22"/>
          <w:szCs w:val="22"/>
          <w:lang w:val="en-AU"/>
        </w:rPr>
        <w:t>in assessment must be discussed with your Dean of Programs, and if required an Academic Developer in the TIU (booking can be made via the</w:t>
      </w:r>
      <w:r w:rsidRPr="00660CB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hyperlink r:id="rId10">
        <w:r w:rsidRPr="00660CBC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online booking system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lang w:val="en-AU"/>
        </w:rPr>
        <w:t>)</w:t>
      </w:r>
      <w:r w:rsidRPr="00660CBC">
        <w:rPr>
          <w:rFonts w:asciiTheme="minorHAnsi" w:hAnsiTheme="minorHAnsi" w:cstheme="minorHAnsi"/>
          <w:sz w:val="22"/>
          <w:szCs w:val="22"/>
          <w:lang w:val="en-AU"/>
        </w:rPr>
        <w:t>.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5CF4C763" w14:textId="13EAA2F3" w:rsidR="003D2FF0" w:rsidRPr="00660CBC" w:rsidRDefault="00E71B4D" w:rsidP="00660CBC">
      <w:pPr>
        <w:pStyle w:val="paragraph"/>
        <w:numPr>
          <w:ilvl w:val="0"/>
          <w:numId w:val="1"/>
        </w:numPr>
        <w:spacing w:after="1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 xml:space="preserve">Student consultation </w:t>
      </w:r>
      <w:r w:rsidRPr="00660CBC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Pr="00660CBC">
        <w:rPr>
          <w:rFonts w:asciiTheme="minorHAnsi" w:hAnsiTheme="minorHAnsi" w:cstheme="minorHAnsi"/>
          <w:sz w:val="22"/>
          <w:szCs w:val="22"/>
        </w:rPr>
        <w:t xml:space="preserve"> take place</w:t>
      </w:r>
      <w:r w:rsidRPr="00660CBC">
        <w:rPr>
          <w:rFonts w:asciiTheme="minorHAnsi" w:hAnsiTheme="minorHAnsi" w:cstheme="minorHAnsi"/>
          <w:sz w:val="22"/>
          <w:szCs w:val="22"/>
          <w:lang w:val="en-AU"/>
        </w:rPr>
        <w:t>; this may be via an email notice to all students in the course</w:t>
      </w:r>
      <w:r w:rsidR="00660CBC" w:rsidRPr="00660CB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60CBC" w:rsidRPr="00660CBC">
        <w:rPr>
          <w:rFonts w:asciiTheme="minorHAnsi" w:hAnsiTheme="minorHAnsi" w:cstheme="minorHAnsi"/>
          <w:sz w:val="22"/>
          <w:szCs w:val="22"/>
        </w:rPr>
        <w:t>(APPM Section 2.1.3)</w:t>
      </w:r>
      <w:r w:rsidRPr="00660CB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AF515EE" w14:textId="77777777" w:rsidR="003D2FF0" w:rsidRPr="00660CBC" w:rsidRDefault="00E71B4D" w:rsidP="003D2FF0">
      <w:pPr>
        <w:pStyle w:val="paragraph"/>
        <w:numPr>
          <w:ilvl w:val="0"/>
          <w:numId w:val="1"/>
        </w:numPr>
        <w:spacing w:before="0" w:beforeAutospacing="0" w:after="1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 xml:space="preserve">Amendments </w:t>
      </w:r>
      <w:r w:rsidR="003D2FF0" w:rsidRPr="00660CBC">
        <w:rPr>
          <w:rFonts w:asciiTheme="minorHAnsi" w:hAnsiTheme="minorHAnsi" w:cstheme="minorHAnsi"/>
          <w:sz w:val="22"/>
          <w:szCs w:val="22"/>
        </w:rPr>
        <w:t>to</w:t>
      </w:r>
      <w:r w:rsidRPr="00660CBC">
        <w:rPr>
          <w:rFonts w:asciiTheme="minorHAnsi" w:hAnsiTheme="minorHAnsi" w:cstheme="minorHAnsi"/>
          <w:sz w:val="22"/>
          <w:szCs w:val="22"/>
        </w:rPr>
        <w:t xml:space="preserve"> assessment must be approved by the </w:t>
      </w:r>
      <w:r w:rsidR="00317D1D" w:rsidRPr="00660CBC">
        <w:rPr>
          <w:rFonts w:asciiTheme="minorHAnsi" w:hAnsiTheme="minorHAnsi" w:cstheme="minorHAnsi"/>
          <w:sz w:val="22"/>
          <w:szCs w:val="22"/>
        </w:rPr>
        <w:t>Dean of Programs</w:t>
      </w:r>
      <w:r w:rsidRPr="00660CBC">
        <w:rPr>
          <w:rFonts w:asciiTheme="minorHAnsi" w:hAnsiTheme="minorHAnsi" w:cstheme="minorHAnsi"/>
          <w:sz w:val="22"/>
          <w:szCs w:val="22"/>
        </w:rPr>
        <w:t xml:space="preserve"> on behalf of the Provost and Chief Academic Officer. </w:t>
      </w:r>
    </w:p>
    <w:p w14:paraId="3F77B630" w14:textId="77777777" w:rsidR="003D2FF0" w:rsidRPr="00660CBC" w:rsidRDefault="14A6AA6B" w:rsidP="003D2FF0">
      <w:pPr>
        <w:pStyle w:val="paragraph"/>
        <w:numPr>
          <w:ilvl w:val="0"/>
          <w:numId w:val="1"/>
        </w:numPr>
        <w:spacing w:before="0" w:beforeAutospacing="0" w:after="1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 xml:space="preserve">Amendments in assessment must be published in PCMS. Out of timeline amendments in PCMS will be </w:t>
      </w:r>
      <w:proofErr w:type="spellStart"/>
      <w:r w:rsidRPr="00660CBC">
        <w:rPr>
          <w:rFonts w:asciiTheme="minorHAnsi" w:hAnsiTheme="minorHAnsi" w:cstheme="minorHAnsi"/>
          <w:sz w:val="22"/>
          <w:szCs w:val="22"/>
        </w:rPr>
        <w:t>co-ordinated</w:t>
      </w:r>
      <w:proofErr w:type="spellEnd"/>
      <w:r w:rsidRPr="00660CBC">
        <w:rPr>
          <w:rFonts w:asciiTheme="minorHAnsi" w:hAnsiTheme="minorHAnsi" w:cstheme="minorHAnsi"/>
          <w:sz w:val="22"/>
          <w:szCs w:val="22"/>
        </w:rPr>
        <w:t xml:space="preserve"> by the local </w:t>
      </w:r>
      <w:hyperlink r:id="rId11">
        <w:r w:rsidRPr="00660CBC">
          <w:rPr>
            <w:rStyle w:val="Hyperlink"/>
            <w:rFonts w:asciiTheme="minorHAnsi" w:hAnsiTheme="minorHAnsi" w:cstheme="minorHAnsi"/>
            <w:sz w:val="22"/>
            <w:szCs w:val="22"/>
          </w:rPr>
          <w:t>PCMS Administrators</w:t>
        </w:r>
      </w:hyperlink>
      <w:r w:rsidRPr="00660CBC">
        <w:rPr>
          <w:rFonts w:asciiTheme="minorHAnsi" w:hAnsiTheme="minorHAnsi" w:cstheme="minorHAnsi"/>
          <w:sz w:val="22"/>
          <w:szCs w:val="22"/>
        </w:rPr>
        <w:t xml:space="preserve"> and SAS.</w:t>
      </w:r>
      <w:r w:rsidR="00E71B4D" w:rsidRPr="00660C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C1600" w14:textId="03DA197E" w:rsidR="003D2FF0" w:rsidRPr="00660CBC" w:rsidRDefault="00E71B4D" w:rsidP="003D2FF0">
      <w:pPr>
        <w:pStyle w:val="paragraph"/>
        <w:numPr>
          <w:ilvl w:val="0"/>
          <w:numId w:val="1"/>
        </w:numPr>
        <w:spacing w:before="0" w:beforeAutospacing="0" w:after="1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 xml:space="preserve">Course Coordinators must </w:t>
      </w:r>
      <w:hyperlink r:id="rId12">
        <w:r w:rsidRPr="00660CBC">
          <w:rPr>
            <w:rStyle w:val="Hyperlink"/>
            <w:rFonts w:asciiTheme="minorHAnsi" w:hAnsiTheme="minorHAnsi" w:cstheme="minorHAnsi"/>
            <w:sz w:val="22"/>
            <w:szCs w:val="22"/>
          </w:rPr>
          <w:t>re-publish the Course Outline</w:t>
        </w:r>
      </w:hyperlink>
      <w:r w:rsidRPr="00660CBC">
        <w:rPr>
          <w:rFonts w:asciiTheme="minorHAnsi" w:hAnsiTheme="minorHAnsi" w:cstheme="minorHAnsi"/>
          <w:sz w:val="22"/>
          <w:szCs w:val="22"/>
        </w:rPr>
        <w:t xml:space="preserve"> with the updated assessment information</w:t>
      </w:r>
      <w:r w:rsidR="00660CBC" w:rsidRPr="00660CBC">
        <w:rPr>
          <w:rFonts w:asciiTheme="minorHAnsi" w:hAnsiTheme="minorHAnsi" w:cstheme="minorHAnsi"/>
          <w:sz w:val="22"/>
          <w:szCs w:val="22"/>
        </w:rPr>
        <w:t xml:space="preserve"> (APPM Section 2.1.3)</w:t>
      </w:r>
      <w:r w:rsidRPr="00660CBC">
        <w:rPr>
          <w:rFonts w:asciiTheme="minorHAnsi" w:hAnsiTheme="minorHAnsi" w:cstheme="minorHAnsi"/>
          <w:sz w:val="22"/>
          <w:szCs w:val="22"/>
        </w:rPr>
        <w:t>.</w:t>
      </w:r>
    </w:p>
    <w:p w14:paraId="3E905730" w14:textId="22EF3FE3" w:rsidR="0016535C" w:rsidRPr="00660CBC" w:rsidRDefault="00E71B4D" w:rsidP="003D2FF0">
      <w:pPr>
        <w:pStyle w:val="paragraph"/>
        <w:numPr>
          <w:ilvl w:val="0"/>
          <w:numId w:val="1"/>
        </w:numPr>
        <w:spacing w:before="0" w:beforeAutospacing="0" w:after="1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 xml:space="preserve">Assessment information (instructions) must be clearly </w:t>
      </w:r>
      <w:proofErr w:type="spellStart"/>
      <w:r w:rsidRPr="00660CBC">
        <w:rPr>
          <w:rFonts w:asciiTheme="minorHAnsi" w:hAnsiTheme="minorHAnsi" w:cstheme="minorHAnsi"/>
          <w:sz w:val="22"/>
          <w:szCs w:val="22"/>
        </w:rPr>
        <w:t>summarised</w:t>
      </w:r>
      <w:proofErr w:type="spellEnd"/>
      <w:r w:rsidRPr="00660CBC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660CBC">
        <w:rPr>
          <w:rFonts w:asciiTheme="minorHAnsi" w:hAnsiTheme="minorHAnsi" w:cstheme="minorHAnsi"/>
          <w:sz w:val="22"/>
          <w:szCs w:val="22"/>
        </w:rPr>
        <w:t>learn</w:t>
      </w:r>
      <w:r w:rsidRPr="00660CBC">
        <w:rPr>
          <w:rFonts w:asciiTheme="minorHAnsi" w:hAnsiTheme="minorHAnsi" w:cstheme="minorHAnsi"/>
          <w:b/>
          <w:bCs/>
          <w:sz w:val="22"/>
          <w:szCs w:val="22"/>
        </w:rPr>
        <w:t>online</w:t>
      </w:r>
      <w:proofErr w:type="spellEnd"/>
      <w:r w:rsidRPr="00660CBC">
        <w:rPr>
          <w:rFonts w:asciiTheme="minorHAnsi" w:hAnsiTheme="minorHAnsi" w:cstheme="minorHAnsi"/>
          <w:sz w:val="22"/>
          <w:szCs w:val="22"/>
        </w:rPr>
        <w:t xml:space="preserve"> course site.</w:t>
      </w:r>
    </w:p>
    <w:p w14:paraId="4F72BCBC" w14:textId="532DF4C6" w:rsidR="003D2FF0" w:rsidRPr="00660CBC" w:rsidRDefault="003D2FF0" w:rsidP="003D2FF0">
      <w:pPr>
        <w:pStyle w:val="paragraph"/>
        <w:numPr>
          <w:ilvl w:val="0"/>
          <w:numId w:val="1"/>
        </w:numPr>
        <w:spacing w:before="0" w:beforeAutospacing="0" w:after="1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>A copy of this approval form must be filed for future reference</w:t>
      </w:r>
    </w:p>
    <w:p w14:paraId="5DFBF3DB" w14:textId="77777777" w:rsidR="003D2FF0" w:rsidRPr="00660CBC" w:rsidRDefault="003D2FF0" w:rsidP="003D2FF0">
      <w:pPr>
        <w:spacing w:after="2"/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00D89F8" w14:textId="4E8BA313" w:rsidR="00CC5385" w:rsidRPr="00660CBC" w:rsidRDefault="00CC5385" w:rsidP="000736D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Assessment Amendment </w:t>
      </w:r>
      <w:r w:rsidR="00D52C7E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Approval </w:t>
      </w:r>
      <w:r w:rsidRPr="00660CBC">
        <w:rPr>
          <w:rFonts w:asciiTheme="minorHAnsi" w:hAnsiTheme="minorHAnsi" w:cstheme="minorHAnsi"/>
          <w:b/>
          <w:bCs/>
          <w:sz w:val="22"/>
          <w:szCs w:val="22"/>
        </w:rPr>
        <w:t>Form</w:t>
      </w:r>
    </w:p>
    <w:p w14:paraId="4514419A" w14:textId="061A3470" w:rsidR="000736D5" w:rsidRDefault="0016535C" w:rsidP="000736D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>MAJOR</w:t>
      </w:r>
      <w:r w:rsidR="000736D5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CHANGES – EXPEDITED SUPPORT AND PROCESS</w:t>
      </w:r>
    </w:p>
    <w:p w14:paraId="365A71D9" w14:textId="77777777" w:rsidR="00660CBC" w:rsidRPr="00660CBC" w:rsidRDefault="00660CBC" w:rsidP="000736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D7FD11" w14:textId="7B8A51E1" w:rsidR="000736D5" w:rsidRPr="00660CBC" w:rsidRDefault="00F94902" w:rsidP="1DE9B309">
      <w:pPr>
        <w:spacing w:line="25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Course Details </w:t>
      </w:r>
      <w:r w:rsidR="4F4DF1A1" w:rsidRPr="00660CB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F1CDA" w:rsidRPr="00660CBC">
        <w:rPr>
          <w:rFonts w:asciiTheme="minorHAnsi" w:hAnsiTheme="minorHAnsi" w:cstheme="minorHAnsi"/>
          <w:b/>
          <w:bCs/>
          <w:sz w:val="22"/>
          <w:szCs w:val="22"/>
        </w:rPr>
        <w:t>copy/paste</w:t>
      </w:r>
      <w:r w:rsidR="006B6C62" w:rsidRPr="00660CBC">
        <w:rPr>
          <w:rFonts w:asciiTheme="minorHAnsi" w:hAnsiTheme="minorHAnsi" w:cstheme="minorHAnsi"/>
          <w:b/>
          <w:bCs/>
          <w:sz w:val="22"/>
          <w:szCs w:val="22"/>
        </w:rPr>
        <w:t>/attach</w:t>
      </w:r>
      <w:r w:rsidR="00BF1CDA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details from</w:t>
      </w:r>
      <w:r w:rsidR="4F4DF1A1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PCMS)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55188" w:rsidRPr="00660CBC" w14:paraId="6A297A53" w14:textId="77777777" w:rsidTr="009C79F5">
        <w:tc>
          <w:tcPr>
            <w:tcW w:w="2689" w:type="dxa"/>
          </w:tcPr>
          <w:p w14:paraId="29C54EF2" w14:textId="29D59C56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Course Name </w:t>
            </w:r>
          </w:p>
        </w:tc>
        <w:tc>
          <w:tcPr>
            <w:tcW w:w="6661" w:type="dxa"/>
          </w:tcPr>
          <w:p w14:paraId="117254BC" w14:textId="77777777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188" w:rsidRPr="00660CBC" w14:paraId="23DB2B81" w14:textId="77777777" w:rsidTr="009C79F5">
        <w:tc>
          <w:tcPr>
            <w:tcW w:w="2689" w:type="dxa"/>
          </w:tcPr>
          <w:p w14:paraId="5446ADAC" w14:textId="0B974E07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Course Code </w:t>
            </w:r>
          </w:p>
        </w:tc>
        <w:tc>
          <w:tcPr>
            <w:tcW w:w="6661" w:type="dxa"/>
          </w:tcPr>
          <w:p w14:paraId="3681926D" w14:textId="77777777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188" w:rsidRPr="00660CBC" w14:paraId="00329514" w14:textId="77777777" w:rsidTr="009C79F5">
        <w:tc>
          <w:tcPr>
            <w:tcW w:w="2689" w:type="dxa"/>
          </w:tcPr>
          <w:p w14:paraId="2A20A76A" w14:textId="35B578E7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Course Coordinator name</w:t>
            </w:r>
          </w:p>
        </w:tc>
        <w:tc>
          <w:tcPr>
            <w:tcW w:w="6661" w:type="dxa"/>
          </w:tcPr>
          <w:p w14:paraId="41C36626" w14:textId="77777777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B6D3560" w:rsidRPr="00660CBC" w14:paraId="1856F244" w14:textId="77777777" w:rsidTr="2B6D3560">
        <w:tc>
          <w:tcPr>
            <w:tcW w:w="2689" w:type="dxa"/>
          </w:tcPr>
          <w:p w14:paraId="77B2495D" w14:textId="1243EBF8" w:rsidR="4D5F2491" w:rsidRPr="00660CBC" w:rsidRDefault="4D5F2491" w:rsidP="2B6D3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Timetabled </w:t>
            </w:r>
            <w:r w:rsidR="00254736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period</w:t>
            </w:r>
          </w:p>
        </w:tc>
        <w:tc>
          <w:tcPr>
            <w:tcW w:w="6661" w:type="dxa"/>
          </w:tcPr>
          <w:p w14:paraId="00BF0A48" w14:textId="68F7925D" w:rsidR="2B6D3560" w:rsidRPr="00660CBC" w:rsidRDefault="2B6D3560" w:rsidP="2B6D3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188" w:rsidRPr="00660CBC" w14:paraId="750315D6" w14:textId="77777777" w:rsidTr="009C79F5">
        <w:tc>
          <w:tcPr>
            <w:tcW w:w="2689" w:type="dxa"/>
          </w:tcPr>
          <w:p w14:paraId="2F8DC881" w14:textId="3FC30BAE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Program name</w:t>
            </w:r>
          </w:p>
        </w:tc>
        <w:tc>
          <w:tcPr>
            <w:tcW w:w="6661" w:type="dxa"/>
          </w:tcPr>
          <w:p w14:paraId="6D51C518" w14:textId="77777777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188" w:rsidRPr="00660CBC" w14:paraId="2FE6C0A1" w14:textId="77777777" w:rsidTr="009C79F5">
        <w:tc>
          <w:tcPr>
            <w:tcW w:w="2689" w:type="dxa"/>
          </w:tcPr>
          <w:p w14:paraId="1269B725" w14:textId="70FAEA9F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Program Director name </w:t>
            </w:r>
          </w:p>
        </w:tc>
        <w:tc>
          <w:tcPr>
            <w:tcW w:w="6661" w:type="dxa"/>
          </w:tcPr>
          <w:p w14:paraId="7CA3B86A" w14:textId="77777777" w:rsidR="00D55188" w:rsidRPr="00660CBC" w:rsidRDefault="00D551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902" w:rsidRPr="00660CBC" w14:paraId="5C6D3C72" w14:textId="77777777" w:rsidTr="009C79F5">
        <w:tc>
          <w:tcPr>
            <w:tcW w:w="2689" w:type="dxa"/>
          </w:tcPr>
          <w:p w14:paraId="66CA2A36" w14:textId="4E1AB3C2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Unit Value </w:t>
            </w:r>
          </w:p>
        </w:tc>
        <w:tc>
          <w:tcPr>
            <w:tcW w:w="6661" w:type="dxa"/>
          </w:tcPr>
          <w:p w14:paraId="74C248BC" w14:textId="77777777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672788" w14:textId="31644641" w:rsidR="00F94902" w:rsidRPr="00660CBC" w:rsidRDefault="00F949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4902" w:rsidRPr="00660CBC" w14:paraId="46E0926F" w14:textId="77777777" w:rsidTr="00FC7A9A">
        <w:tc>
          <w:tcPr>
            <w:tcW w:w="4675" w:type="dxa"/>
          </w:tcPr>
          <w:p w14:paraId="512935A7" w14:textId="67DF6141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Course Pre-requisites</w:t>
            </w:r>
          </w:p>
        </w:tc>
        <w:tc>
          <w:tcPr>
            <w:tcW w:w="4675" w:type="dxa"/>
          </w:tcPr>
          <w:p w14:paraId="34FC1C90" w14:textId="68B20FC3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Co-requisites</w:t>
            </w:r>
          </w:p>
        </w:tc>
      </w:tr>
      <w:tr w:rsidR="00F94902" w:rsidRPr="00660CBC" w14:paraId="3F6F717A" w14:textId="77777777" w:rsidTr="00FC7A9A">
        <w:tc>
          <w:tcPr>
            <w:tcW w:w="4675" w:type="dxa"/>
          </w:tcPr>
          <w:p w14:paraId="305E8929" w14:textId="77777777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5C0C5C2" w14:textId="77777777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902" w:rsidRPr="00660CBC" w14:paraId="39EB7625" w14:textId="77777777" w:rsidTr="00FC7A9A">
        <w:tc>
          <w:tcPr>
            <w:tcW w:w="4675" w:type="dxa"/>
          </w:tcPr>
          <w:p w14:paraId="31613288" w14:textId="77777777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8DC63BE" w14:textId="77777777" w:rsidR="00F94902" w:rsidRPr="00660CBC" w:rsidRDefault="00F94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E7E7C7" w14:textId="081EE6A8" w:rsidR="00F94902" w:rsidRPr="00660CBC" w:rsidRDefault="00F949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C79F5" w:rsidRPr="00660CBC" w14:paraId="5D3A19C5" w14:textId="77777777" w:rsidTr="009C79F5">
        <w:tc>
          <w:tcPr>
            <w:tcW w:w="2689" w:type="dxa"/>
          </w:tcPr>
          <w:p w14:paraId="4E789379" w14:textId="5559D298" w:rsidR="009C79F5" w:rsidRPr="00660CBC" w:rsidRDefault="009C79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Course aim</w:t>
            </w:r>
          </w:p>
        </w:tc>
        <w:tc>
          <w:tcPr>
            <w:tcW w:w="6661" w:type="dxa"/>
          </w:tcPr>
          <w:p w14:paraId="4200956C" w14:textId="77777777" w:rsidR="009C79F5" w:rsidRPr="00660CBC" w:rsidRDefault="009C79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C9274" w14:textId="77777777" w:rsidR="009C79F5" w:rsidRPr="00660CBC" w:rsidRDefault="009C79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E651F" w14:textId="2B713936" w:rsidR="009C79F5" w:rsidRPr="00660CBC" w:rsidRDefault="009C79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487247" w14:textId="774F7686" w:rsidR="795B2697" w:rsidRPr="00660CBC" w:rsidRDefault="795B2697" w:rsidP="795B269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6E3CA0" w:rsidRPr="00660CBC" w14:paraId="1A34461F" w14:textId="77777777" w:rsidTr="006E3CA0">
        <w:tc>
          <w:tcPr>
            <w:tcW w:w="2689" w:type="dxa"/>
          </w:tcPr>
          <w:p w14:paraId="78B2B2BD" w14:textId="371CA455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Course Objectives </w:t>
            </w:r>
          </w:p>
        </w:tc>
        <w:tc>
          <w:tcPr>
            <w:tcW w:w="6661" w:type="dxa"/>
          </w:tcPr>
          <w:p w14:paraId="7A7FF704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CA0" w:rsidRPr="00660CBC" w14:paraId="503FC56F" w14:textId="77777777" w:rsidTr="006E3CA0">
        <w:tc>
          <w:tcPr>
            <w:tcW w:w="2689" w:type="dxa"/>
          </w:tcPr>
          <w:p w14:paraId="6272DBDE" w14:textId="1003E4E2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</w:tcPr>
          <w:p w14:paraId="6B69ADDC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CA0" w:rsidRPr="00660CBC" w14:paraId="0BF2DB7D" w14:textId="77777777" w:rsidTr="006E3CA0">
        <w:tc>
          <w:tcPr>
            <w:tcW w:w="2689" w:type="dxa"/>
          </w:tcPr>
          <w:p w14:paraId="39861E8C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</w:tcPr>
          <w:p w14:paraId="694EB7ED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CA0" w:rsidRPr="00660CBC" w14:paraId="49599F42" w14:textId="77777777" w:rsidTr="006E3CA0">
        <w:tc>
          <w:tcPr>
            <w:tcW w:w="2689" w:type="dxa"/>
          </w:tcPr>
          <w:p w14:paraId="7EDAFC75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</w:tcPr>
          <w:p w14:paraId="32142198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CA0" w:rsidRPr="00660CBC" w14:paraId="778B0D22" w14:textId="77777777" w:rsidTr="006E3CA0">
        <w:tc>
          <w:tcPr>
            <w:tcW w:w="2689" w:type="dxa"/>
          </w:tcPr>
          <w:p w14:paraId="0E3F750E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</w:tcPr>
          <w:p w14:paraId="337A57E7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CA0" w:rsidRPr="00660CBC" w14:paraId="69198A0D" w14:textId="77777777" w:rsidTr="006E3CA0">
        <w:tc>
          <w:tcPr>
            <w:tcW w:w="2689" w:type="dxa"/>
          </w:tcPr>
          <w:p w14:paraId="2C83D7D9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</w:tcPr>
          <w:p w14:paraId="58FC7B78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CA0" w:rsidRPr="00660CBC" w14:paraId="25FC08FA" w14:textId="77777777" w:rsidTr="006E3CA0">
        <w:tc>
          <w:tcPr>
            <w:tcW w:w="2689" w:type="dxa"/>
          </w:tcPr>
          <w:p w14:paraId="13D1FE4D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</w:tcPr>
          <w:p w14:paraId="7A1580D3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CA0" w:rsidRPr="00660CBC" w14:paraId="69F0DC8F" w14:textId="77777777" w:rsidTr="006E3CA0">
        <w:tc>
          <w:tcPr>
            <w:tcW w:w="2689" w:type="dxa"/>
          </w:tcPr>
          <w:p w14:paraId="50F12F11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1" w:type="dxa"/>
          </w:tcPr>
          <w:p w14:paraId="4FA78D9F" w14:textId="77777777" w:rsidR="006E3CA0" w:rsidRPr="00660CBC" w:rsidRDefault="006E3C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12F06F" w14:textId="629E95AF" w:rsidR="006E3CA0" w:rsidRPr="00660CBC" w:rsidRDefault="006E3CA0">
      <w:pPr>
        <w:rPr>
          <w:rFonts w:asciiTheme="minorHAnsi" w:hAnsiTheme="minorHAnsi" w:cstheme="minorHAnsi"/>
          <w:sz w:val="22"/>
          <w:szCs w:val="22"/>
        </w:rPr>
      </w:pPr>
    </w:p>
    <w:p w14:paraId="2C5B35BD" w14:textId="698B4CF1" w:rsidR="00C46B83" w:rsidRPr="00660CBC" w:rsidRDefault="5461BBB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Current </w:t>
      </w:r>
      <w:r w:rsidR="00D41CD2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Assessment </w:t>
      </w:r>
      <w:r w:rsidR="00C46B83" w:rsidRPr="00660CBC">
        <w:rPr>
          <w:rFonts w:asciiTheme="minorHAnsi" w:hAnsiTheme="minorHAnsi" w:cstheme="minorHAnsi"/>
          <w:b/>
          <w:bCs/>
          <w:sz w:val="22"/>
          <w:szCs w:val="22"/>
        </w:rPr>
        <w:t>Details</w:t>
      </w:r>
    </w:p>
    <w:p w14:paraId="71966877" w14:textId="7A4A7008" w:rsidR="00D41CD2" w:rsidRPr="00660CBC" w:rsidRDefault="00C46B83" w:rsidP="072230B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60CBC">
        <w:rPr>
          <w:rFonts w:asciiTheme="minorHAnsi" w:hAnsiTheme="minorHAnsi" w:cstheme="minorHAnsi"/>
          <w:i/>
          <w:iCs/>
          <w:sz w:val="22"/>
          <w:szCs w:val="22"/>
        </w:rPr>
        <w:t xml:space="preserve">Course Assessment </w:t>
      </w:r>
      <w:r w:rsidR="00D41CD2" w:rsidRPr="00660CBC">
        <w:rPr>
          <w:rFonts w:asciiTheme="minorHAnsi" w:hAnsiTheme="minorHAnsi" w:cstheme="minorHAnsi"/>
          <w:i/>
          <w:iCs/>
          <w:sz w:val="22"/>
          <w:szCs w:val="22"/>
        </w:rPr>
        <w:t xml:space="preserve">Description </w:t>
      </w:r>
      <w:r w:rsidR="007412AD" w:rsidRPr="00660CBC">
        <w:rPr>
          <w:rFonts w:asciiTheme="minorHAnsi" w:hAnsiTheme="minorHAnsi" w:cstheme="minorHAnsi"/>
          <w:i/>
          <w:iCs/>
          <w:sz w:val="22"/>
          <w:szCs w:val="22"/>
        </w:rPr>
        <w:t>(copy/paste from PCMS)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6140"/>
      </w:tblGrid>
      <w:tr w:rsidR="2B6D3560" w:rsidRPr="00660CBC" w14:paraId="6DE0E978" w14:textId="77777777" w:rsidTr="2B6D3560">
        <w:tc>
          <w:tcPr>
            <w:tcW w:w="3210" w:type="dxa"/>
          </w:tcPr>
          <w:p w14:paraId="22801A6B" w14:textId="4AE03E6A" w:rsidR="5B54611E" w:rsidRPr="00660CBC" w:rsidRDefault="5B54611E" w:rsidP="2B6D3560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Assessment type being changed</w:t>
            </w:r>
          </w:p>
        </w:tc>
        <w:tc>
          <w:tcPr>
            <w:tcW w:w="6140" w:type="dxa"/>
          </w:tcPr>
          <w:p w14:paraId="3E0E61C9" w14:textId="68F7925D" w:rsidR="2B6D3560" w:rsidRPr="00660CBC" w:rsidRDefault="2B6D3560" w:rsidP="2B6D3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B6D3560" w:rsidRPr="00660CBC" w14:paraId="3C9305C9" w14:textId="77777777" w:rsidTr="2B6D3560">
        <w:tc>
          <w:tcPr>
            <w:tcW w:w="3210" w:type="dxa"/>
          </w:tcPr>
          <w:p w14:paraId="42A74DF4" w14:textId="4B814AE3" w:rsidR="5B54611E" w:rsidRPr="00660CBC" w:rsidRDefault="5B546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Length and/or duration (i.e. 2,000 words / 3h duration)</w:t>
            </w:r>
          </w:p>
        </w:tc>
        <w:tc>
          <w:tcPr>
            <w:tcW w:w="6140" w:type="dxa"/>
          </w:tcPr>
          <w:p w14:paraId="76D1F6A3" w14:textId="77777777" w:rsidR="2B6D3560" w:rsidRPr="00660CBC" w:rsidRDefault="2B6D3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B6D3560" w:rsidRPr="00660CBC" w14:paraId="65CA1625" w14:textId="77777777" w:rsidTr="2B6D3560">
        <w:tc>
          <w:tcPr>
            <w:tcW w:w="3210" w:type="dxa"/>
          </w:tcPr>
          <w:p w14:paraId="0000A17F" w14:textId="5D07FFFF" w:rsidR="5B54611E" w:rsidRPr="00660CBC" w:rsidRDefault="5B5461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Percentage weighting</w:t>
            </w:r>
          </w:p>
        </w:tc>
        <w:tc>
          <w:tcPr>
            <w:tcW w:w="6140" w:type="dxa"/>
          </w:tcPr>
          <w:p w14:paraId="4B3382C2" w14:textId="77777777" w:rsidR="2B6D3560" w:rsidRPr="00660CBC" w:rsidRDefault="2B6D3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B6D3560" w:rsidRPr="00660CBC" w14:paraId="7E8B5B59" w14:textId="77777777" w:rsidTr="2B6D3560">
        <w:tc>
          <w:tcPr>
            <w:tcW w:w="3210" w:type="dxa"/>
          </w:tcPr>
          <w:p w14:paraId="14005370" w14:textId="3AB6FC44" w:rsidR="5B54611E" w:rsidRPr="00660CBC" w:rsidRDefault="5B54611E" w:rsidP="2B6D3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>Objectives assessed</w:t>
            </w:r>
          </w:p>
        </w:tc>
        <w:tc>
          <w:tcPr>
            <w:tcW w:w="6140" w:type="dxa"/>
          </w:tcPr>
          <w:p w14:paraId="38847F26" w14:textId="7B9BFF5B" w:rsidR="2B6D3560" w:rsidRPr="00660CBC" w:rsidRDefault="2B6D3560" w:rsidP="2B6D3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9FFDA6" w14:textId="1BCC9912" w:rsidR="0083740C" w:rsidRPr="00660CBC" w:rsidRDefault="0083740C">
      <w:pPr>
        <w:rPr>
          <w:rFonts w:asciiTheme="minorHAnsi" w:hAnsiTheme="minorHAnsi" w:cstheme="minorHAnsi"/>
          <w:i/>
          <w:sz w:val="22"/>
          <w:szCs w:val="22"/>
        </w:rPr>
      </w:pPr>
    </w:p>
    <w:p w14:paraId="304032A5" w14:textId="77777777" w:rsidR="00331F42" w:rsidRPr="00660CBC" w:rsidRDefault="00331F42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br w:type="page"/>
      </w:r>
    </w:p>
    <w:p w14:paraId="39E836FF" w14:textId="77777777" w:rsidR="002A21DA" w:rsidRPr="00660CBC" w:rsidRDefault="00975E46" w:rsidP="072230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lastRenderedPageBreak/>
        <w:t>Complete</w:t>
      </w:r>
      <w:r w:rsidR="00661554" w:rsidRPr="00660CB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the following sections </w:t>
      </w:r>
      <w:r w:rsidR="00FA2B45" w:rsidRPr="00660CBC">
        <w:rPr>
          <w:rFonts w:asciiTheme="minorHAnsi" w:hAnsiTheme="minorHAnsi" w:cstheme="minorHAnsi"/>
          <w:b/>
          <w:bCs/>
          <w:sz w:val="22"/>
          <w:szCs w:val="22"/>
        </w:rPr>
        <w:t>through</w:t>
      </w: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consultation</w:t>
      </w:r>
      <w:r w:rsidR="001F75F4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with</w:t>
      </w:r>
      <w:r w:rsidR="7F13874F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 an</w:t>
      </w:r>
      <w:r w:rsidR="002A21DA" w:rsidRPr="00660C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1C6263D" w14:textId="7697F9A9" w:rsidR="00317D1D" w:rsidRPr="00660CBC" w:rsidRDefault="00661554" w:rsidP="072230BA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660CB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25D8">
        <w:rPr>
          <w:rFonts w:asciiTheme="minorHAnsi" w:hAnsiTheme="minorHAnsi" w:cstheme="minorHAnsi"/>
          <w:sz w:val="22"/>
          <w:szCs w:val="22"/>
        </w:rPr>
      </w:r>
      <w:r w:rsidR="00DA25D8">
        <w:rPr>
          <w:rFonts w:asciiTheme="minorHAnsi" w:hAnsiTheme="minorHAnsi" w:cstheme="minorHAnsi"/>
          <w:sz w:val="22"/>
          <w:szCs w:val="22"/>
        </w:rPr>
        <w:fldChar w:fldCharType="separate"/>
      </w:r>
      <w:r w:rsidRPr="00660CBC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2A21DA" w:rsidRPr="00660CBC">
        <w:rPr>
          <w:rFonts w:asciiTheme="minorHAnsi" w:hAnsiTheme="minorHAnsi" w:cstheme="minorHAnsi"/>
          <w:sz w:val="22"/>
          <w:szCs w:val="22"/>
        </w:rPr>
        <w:t xml:space="preserve"> </w:t>
      </w:r>
      <w:r w:rsidR="00317D1D" w:rsidRPr="00660CBC">
        <w:rPr>
          <w:rFonts w:asciiTheme="minorHAnsi" w:hAnsiTheme="minorHAnsi" w:cstheme="minorHAnsi"/>
          <w:sz w:val="22"/>
          <w:szCs w:val="22"/>
        </w:rPr>
        <w:t>Dean of Programs</w:t>
      </w:r>
    </w:p>
    <w:p w14:paraId="0B9279D0" w14:textId="015ACBA2" w:rsidR="002A21DA" w:rsidRPr="00660CBC" w:rsidRDefault="00317D1D" w:rsidP="072230BA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CB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25D8">
        <w:rPr>
          <w:rFonts w:asciiTheme="minorHAnsi" w:hAnsiTheme="minorHAnsi" w:cstheme="minorHAnsi"/>
          <w:sz w:val="22"/>
          <w:szCs w:val="22"/>
        </w:rPr>
      </w:r>
      <w:r w:rsidR="00DA25D8">
        <w:rPr>
          <w:rFonts w:asciiTheme="minorHAnsi" w:hAnsiTheme="minorHAnsi" w:cstheme="minorHAnsi"/>
          <w:sz w:val="22"/>
          <w:szCs w:val="22"/>
        </w:rPr>
        <w:fldChar w:fldCharType="separate"/>
      </w:r>
      <w:r w:rsidRPr="00660CBC">
        <w:rPr>
          <w:rFonts w:asciiTheme="minorHAnsi" w:hAnsiTheme="minorHAnsi" w:cstheme="minorHAnsi"/>
          <w:sz w:val="22"/>
          <w:szCs w:val="22"/>
        </w:rPr>
        <w:fldChar w:fldCharType="end"/>
      </w:r>
      <w:r w:rsidRPr="00660CBC">
        <w:rPr>
          <w:rFonts w:asciiTheme="minorHAnsi" w:hAnsiTheme="minorHAnsi" w:cstheme="minorHAnsi"/>
          <w:sz w:val="22"/>
          <w:szCs w:val="22"/>
        </w:rPr>
        <w:t xml:space="preserve"> </w:t>
      </w:r>
      <w:hyperlink r:id="rId13">
        <w:r w:rsidR="00540ADA" w:rsidRPr="00660CBC">
          <w:rPr>
            <w:rStyle w:val="Hyperlink"/>
            <w:rFonts w:asciiTheme="minorHAnsi" w:hAnsiTheme="minorHAnsi" w:cstheme="minorHAnsi"/>
            <w:sz w:val="22"/>
            <w:szCs w:val="22"/>
          </w:rPr>
          <w:t>Academic Developer</w:t>
        </w:r>
      </w:hyperlink>
      <w:r w:rsidR="00661554" w:rsidRPr="00660CBC">
        <w:rPr>
          <w:rFonts w:asciiTheme="minorHAnsi" w:hAnsiTheme="minorHAnsi" w:cstheme="minorHAnsi"/>
          <w:sz w:val="22"/>
          <w:szCs w:val="22"/>
        </w:rPr>
        <w:tab/>
      </w:r>
      <w:r w:rsidR="00FA2B45" w:rsidRPr="00660CBC">
        <w:rPr>
          <w:rFonts w:asciiTheme="minorHAnsi" w:hAnsiTheme="minorHAnsi" w:cstheme="minorHAnsi"/>
          <w:sz w:val="22"/>
          <w:szCs w:val="22"/>
        </w:rPr>
        <w:t xml:space="preserve"> from the TIU</w:t>
      </w:r>
      <w:r w:rsidR="00173D85" w:rsidRPr="00660C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5FBE3" w14:textId="0E54F779" w:rsidR="001F75F4" w:rsidRPr="00660CBC" w:rsidRDefault="00661554" w:rsidP="072230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60CB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25D8">
        <w:rPr>
          <w:rFonts w:asciiTheme="minorHAnsi" w:hAnsiTheme="minorHAnsi" w:cstheme="minorHAnsi"/>
          <w:sz w:val="22"/>
          <w:szCs w:val="22"/>
        </w:rPr>
      </w:r>
      <w:r w:rsidR="00DA25D8">
        <w:rPr>
          <w:rFonts w:asciiTheme="minorHAnsi" w:hAnsiTheme="minorHAnsi" w:cstheme="minorHAnsi"/>
          <w:sz w:val="22"/>
          <w:szCs w:val="22"/>
        </w:rPr>
        <w:fldChar w:fldCharType="separate"/>
      </w:r>
      <w:r w:rsidRPr="00660CB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2A21DA" w:rsidRPr="00660CBC">
        <w:rPr>
          <w:rFonts w:asciiTheme="minorHAnsi" w:hAnsiTheme="minorHAnsi" w:cstheme="minorHAnsi"/>
          <w:sz w:val="22"/>
          <w:szCs w:val="22"/>
        </w:rPr>
        <w:t xml:space="preserve"> </w:t>
      </w:r>
      <w:r w:rsidR="00540ADA" w:rsidRPr="00660CBC">
        <w:rPr>
          <w:rFonts w:asciiTheme="minorHAnsi" w:hAnsiTheme="minorHAnsi" w:cstheme="minorHAnsi"/>
          <w:sz w:val="22"/>
          <w:szCs w:val="22"/>
        </w:rPr>
        <w:t>Program Director</w:t>
      </w:r>
    </w:p>
    <w:p w14:paraId="355378F9" w14:textId="77777777" w:rsidR="0088201C" w:rsidRPr="00660CBC" w:rsidRDefault="0088201C" w:rsidP="002A21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46B83" w:rsidRPr="00660CBC" w14:paraId="7BFBA88A" w14:textId="77777777" w:rsidTr="4563E233">
        <w:tc>
          <w:tcPr>
            <w:tcW w:w="9351" w:type="dxa"/>
          </w:tcPr>
          <w:p w14:paraId="6685AE48" w14:textId="4D4F08AE" w:rsidR="0083740C" w:rsidRPr="00660CBC" w:rsidRDefault="7733D0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Description of </w:t>
            </w:r>
            <w:r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C46B83"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xisting assessment</w:t>
            </w:r>
            <w:r w:rsidR="00C46B83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1903A4A2" w:rsidRPr="00660CBC">
              <w:rPr>
                <w:rFonts w:asciiTheme="minorHAnsi" w:hAnsiTheme="minorHAnsi" w:cstheme="minorHAnsi"/>
                <w:sz w:val="22"/>
                <w:szCs w:val="22"/>
              </w:rPr>
              <w:t>requiring</w:t>
            </w:r>
            <w:r w:rsidR="00C46B83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 change and </w:t>
            </w:r>
            <w:r w:rsidR="043EDEA6" w:rsidRPr="00660CBC">
              <w:rPr>
                <w:rFonts w:asciiTheme="minorHAnsi" w:hAnsiTheme="minorHAnsi" w:cstheme="minorHAnsi"/>
                <w:sz w:val="22"/>
                <w:szCs w:val="22"/>
              </w:rPr>
              <w:t>wh</w:t>
            </w:r>
            <w:r w:rsidR="006B6C62" w:rsidRPr="00660CBC">
              <w:rPr>
                <w:rFonts w:asciiTheme="minorHAnsi" w:hAnsiTheme="minorHAnsi" w:cstheme="minorHAnsi"/>
                <w:sz w:val="22"/>
                <w:szCs w:val="22"/>
              </w:rPr>
              <w:t>y a</w:t>
            </w:r>
            <w:r w:rsidR="0088201C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6B6C62" w:rsidRPr="00660CBC">
              <w:rPr>
                <w:rFonts w:asciiTheme="minorHAnsi" w:hAnsiTheme="minorHAnsi" w:cstheme="minorHAnsi"/>
                <w:sz w:val="22"/>
                <w:szCs w:val="22"/>
              </w:rPr>
              <w:t>online equivalent (change in mode) will not work</w:t>
            </w:r>
          </w:p>
        </w:tc>
      </w:tr>
      <w:tr w:rsidR="00C46B83" w:rsidRPr="00660CBC" w14:paraId="12E0FF4E" w14:textId="77777777" w:rsidTr="4563E233">
        <w:tc>
          <w:tcPr>
            <w:tcW w:w="9351" w:type="dxa"/>
          </w:tcPr>
          <w:p w14:paraId="4C8C2C2F" w14:textId="77777777" w:rsidR="00C46B83" w:rsidRPr="00660CBC" w:rsidRDefault="00C46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59EFC" w14:textId="77777777" w:rsidR="00C46B83" w:rsidRPr="00660CBC" w:rsidRDefault="00C46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FE821" w14:textId="77777777" w:rsidR="00C46B83" w:rsidRPr="00660CBC" w:rsidRDefault="00C46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DBC7C" w14:textId="4E11106C" w:rsidR="00C46B83" w:rsidRPr="00660CBC" w:rsidRDefault="00C46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B3635C" w14:textId="62F320B6" w:rsidR="006E3CA0" w:rsidRPr="00660CBC" w:rsidRDefault="006E3CA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4563E233" w:rsidRPr="00660CBC" w14:paraId="3C069A76" w14:textId="77777777" w:rsidTr="4563E233">
        <w:tc>
          <w:tcPr>
            <w:tcW w:w="9351" w:type="dxa"/>
          </w:tcPr>
          <w:p w14:paraId="5FD6B88C" w14:textId="0DE76159" w:rsidR="01C41097" w:rsidRPr="00660CBC" w:rsidRDefault="01C41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</w:t>
            </w:r>
            <w:r w:rsidR="4563E233"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online equivalent</w:t>
            </w:r>
            <w:r w:rsidR="4563E233" w:rsidRPr="00660C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5B3F5162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 Include description of </w:t>
            </w:r>
            <w:r w:rsidR="00B15BF0" w:rsidRPr="00660CBC">
              <w:rPr>
                <w:rFonts w:asciiTheme="minorHAnsi" w:hAnsiTheme="minorHAnsi" w:cstheme="minorHAnsi"/>
                <w:sz w:val="22"/>
                <w:szCs w:val="22"/>
              </w:rPr>
              <w:t>new assessment</w:t>
            </w:r>
            <w:r w:rsidR="00F60FAA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0FAA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type</w:t>
            </w:r>
            <w:r w:rsidR="00B15BF0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1C09A477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5F138B" w:rsidRPr="00660C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1C09A477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ssessment learning objectives </w:t>
            </w:r>
            <w:r w:rsidR="005F138B" w:rsidRPr="00660CBC">
              <w:rPr>
                <w:rFonts w:asciiTheme="minorHAnsi" w:hAnsiTheme="minorHAnsi" w:cstheme="minorHAnsi"/>
                <w:sz w:val="22"/>
                <w:szCs w:val="22"/>
              </w:rPr>
              <w:t>will be</w:t>
            </w:r>
            <w:r w:rsidR="1C09A477" w:rsidRPr="00660CBC">
              <w:rPr>
                <w:rFonts w:asciiTheme="minorHAnsi" w:hAnsiTheme="minorHAnsi" w:cstheme="minorHAnsi"/>
                <w:sz w:val="22"/>
                <w:szCs w:val="22"/>
              </w:rPr>
              <w:t xml:space="preserve"> met.</w:t>
            </w:r>
          </w:p>
          <w:p w14:paraId="0E8F1BFA" w14:textId="5EBF5BBE" w:rsidR="1C09A477" w:rsidRPr="00660CBC" w:rsidRDefault="1C09A477" w:rsidP="4563E23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Note: </w:t>
            </w:r>
            <w:r w:rsidR="00FA63F4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 may be that during your consultation with the Academic Developer a suitable change in mode is identified. If so</w:t>
            </w:r>
            <w:r w:rsidR="00254736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FA63F4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please use the </w:t>
            </w:r>
            <w:r w:rsidR="003064AF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</w:t>
            </w:r>
            <w:r w:rsidR="00FA63F4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Change in mode</w:t>
            </w:r>
            <w:r w:rsidR="003064AF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’</w:t>
            </w:r>
            <w:r w:rsidR="00FA63F4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process</w:t>
            </w:r>
            <w:r w:rsidR="003064AF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document</w:t>
            </w:r>
            <w:r w:rsidR="00FA63F4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F7FD7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</w:t>
            </w:r>
            <w:r w:rsidR="003064AF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="000F7FD7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Program Director to approve.</w:t>
            </w:r>
            <w:r w:rsidR="00FA63F4" w:rsidRPr="00660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4563E233" w:rsidRPr="00660CBC" w14:paraId="567F8DB1" w14:textId="77777777" w:rsidTr="4563E233">
        <w:tc>
          <w:tcPr>
            <w:tcW w:w="9351" w:type="dxa"/>
          </w:tcPr>
          <w:p w14:paraId="104216B7" w14:textId="6B803A02" w:rsidR="4563E233" w:rsidRPr="00660CBC" w:rsidRDefault="4563E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E3F4F" w14:textId="3C0F98C9" w:rsidR="007964D4" w:rsidRPr="00660CBC" w:rsidRDefault="00796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51DC1" w14:textId="77777777" w:rsidR="007964D4" w:rsidRPr="00660CBC" w:rsidRDefault="00796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49FF5" w14:textId="77777777" w:rsidR="4563E233" w:rsidRPr="00660CBC" w:rsidRDefault="4563E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3A1E3" w14:textId="77777777" w:rsidR="4563E233" w:rsidRPr="00660CBC" w:rsidRDefault="4563E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5E132" w14:textId="4E11106C" w:rsidR="4563E233" w:rsidRPr="00660CBC" w:rsidRDefault="4563E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92097" w14:textId="0CC88DFA" w:rsidR="00744CED" w:rsidRPr="00660CBC" w:rsidRDefault="00744CED" w:rsidP="4563E233">
      <w:pPr>
        <w:rPr>
          <w:rFonts w:asciiTheme="minorHAnsi" w:hAnsiTheme="minorHAnsi" w:cstheme="minorHAnsi"/>
          <w:sz w:val="22"/>
          <w:szCs w:val="22"/>
        </w:rPr>
      </w:pPr>
    </w:p>
    <w:p w14:paraId="412FE89F" w14:textId="2BC9F5D3" w:rsidR="003D2FF0" w:rsidRPr="00660CBC" w:rsidRDefault="003D2FF0" w:rsidP="003D2FF0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Are the proposed changes for 2020 only? </w:t>
      </w:r>
    </w:p>
    <w:p w14:paraId="7DE86FF9" w14:textId="278E3C80" w:rsidR="003D2FF0" w:rsidRPr="00660CBC" w:rsidRDefault="003D2FF0" w:rsidP="003D2FF0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CB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25D8">
        <w:rPr>
          <w:rFonts w:asciiTheme="minorHAnsi" w:hAnsiTheme="minorHAnsi" w:cstheme="minorHAnsi"/>
          <w:sz w:val="22"/>
          <w:szCs w:val="22"/>
        </w:rPr>
      </w:r>
      <w:r w:rsidR="00DA25D8">
        <w:rPr>
          <w:rFonts w:asciiTheme="minorHAnsi" w:hAnsiTheme="minorHAnsi" w:cstheme="minorHAnsi"/>
          <w:sz w:val="22"/>
          <w:szCs w:val="22"/>
        </w:rPr>
        <w:fldChar w:fldCharType="separate"/>
      </w:r>
      <w:r w:rsidRPr="00660CBC">
        <w:rPr>
          <w:rFonts w:asciiTheme="minorHAnsi" w:hAnsiTheme="minorHAnsi" w:cstheme="minorHAnsi"/>
          <w:sz w:val="22"/>
          <w:szCs w:val="22"/>
        </w:rPr>
        <w:fldChar w:fldCharType="end"/>
      </w:r>
      <w:r w:rsidRPr="00660CBC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04FB5A4F" w14:textId="4E50A2C5" w:rsidR="003D2FF0" w:rsidRPr="00660CBC" w:rsidRDefault="003D2FF0" w:rsidP="4563E233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0CB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A25D8">
        <w:rPr>
          <w:rFonts w:asciiTheme="minorHAnsi" w:hAnsiTheme="minorHAnsi" w:cstheme="minorHAnsi"/>
          <w:sz w:val="22"/>
          <w:szCs w:val="22"/>
        </w:rPr>
      </w:r>
      <w:r w:rsidR="00DA25D8">
        <w:rPr>
          <w:rFonts w:asciiTheme="minorHAnsi" w:hAnsiTheme="minorHAnsi" w:cstheme="minorHAnsi"/>
          <w:sz w:val="22"/>
          <w:szCs w:val="22"/>
        </w:rPr>
        <w:fldChar w:fldCharType="separate"/>
      </w:r>
      <w:r w:rsidRPr="00660CBC">
        <w:rPr>
          <w:rFonts w:asciiTheme="minorHAnsi" w:hAnsiTheme="minorHAnsi" w:cstheme="minorHAnsi"/>
          <w:sz w:val="22"/>
          <w:szCs w:val="22"/>
        </w:rPr>
        <w:fldChar w:fldCharType="end"/>
      </w:r>
      <w:r w:rsidRPr="00660CBC">
        <w:rPr>
          <w:rFonts w:asciiTheme="minorHAnsi" w:hAnsiTheme="minorHAnsi" w:cstheme="minorHAnsi"/>
          <w:sz w:val="22"/>
          <w:szCs w:val="22"/>
        </w:rPr>
        <w:t xml:space="preserve"> Yes. Please ensure the changes are reversed prior to the next delivery.</w:t>
      </w:r>
    </w:p>
    <w:p w14:paraId="068151D6" w14:textId="77777777" w:rsidR="003D2FF0" w:rsidRPr="00660CBC" w:rsidRDefault="003D2FF0" w:rsidP="4563E233">
      <w:pPr>
        <w:rPr>
          <w:rFonts w:asciiTheme="minorHAnsi" w:hAnsiTheme="minorHAnsi" w:cstheme="minorHAnsi"/>
          <w:sz w:val="22"/>
          <w:szCs w:val="22"/>
        </w:rPr>
      </w:pPr>
    </w:p>
    <w:p w14:paraId="35E4B8C6" w14:textId="61240BE4" w:rsidR="0016535C" w:rsidRPr="00660CBC" w:rsidRDefault="00975E46" w:rsidP="4563E233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sz w:val="22"/>
          <w:szCs w:val="22"/>
        </w:rPr>
        <w:t>Program Director Name: _______________</w:t>
      </w:r>
      <w:r w:rsidR="0016535C" w:rsidRPr="00660CBC">
        <w:rPr>
          <w:rFonts w:asciiTheme="minorHAnsi" w:hAnsiTheme="minorHAnsi" w:cstheme="minorHAnsi"/>
          <w:sz w:val="22"/>
          <w:szCs w:val="22"/>
        </w:rPr>
        <w:t>______</w:t>
      </w:r>
      <w:r w:rsidR="0016535C" w:rsidRPr="00660CBC">
        <w:rPr>
          <w:rFonts w:asciiTheme="minorHAnsi" w:hAnsiTheme="minorHAnsi" w:cstheme="minorHAnsi"/>
          <w:sz w:val="22"/>
          <w:szCs w:val="22"/>
        </w:rPr>
        <w:tab/>
        <w:t>Signed: _____________</w:t>
      </w:r>
      <w:r w:rsidR="007112AB" w:rsidRPr="00660CBC">
        <w:rPr>
          <w:rFonts w:asciiTheme="minorHAnsi" w:hAnsiTheme="minorHAnsi" w:cstheme="minorHAnsi"/>
          <w:sz w:val="22"/>
          <w:szCs w:val="22"/>
        </w:rPr>
        <w:t>__</w:t>
      </w:r>
      <w:r w:rsidR="0016535C" w:rsidRPr="00660CBC">
        <w:rPr>
          <w:rFonts w:asciiTheme="minorHAnsi" w:hAnsiTheme="minorHAnsi" w:cstheme="minorHAnsi"/>
          <w:sz w:val="22"/>
          <w:szCs w:val="22"/>
        </w:rPr>
        <w:t xml:space="preserve"> Date: ___/____/____</w:t>
      </w:r>
    </w:p>
    <w:p w14:paraId="38396445" w14:textId="77777777" w:rsidR="003D2FF0" w:rsidRPr="00660CBC" w:rsidRDefault="003D2FF0" w:rsidP="1DE9B3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970CC1" w14:textId="4B7DE7FB" w:rsidR="009247BF" w:rsidRPr="00660CBC" w:rsidRDefault="009D1B66" w:rsidP="1DE9B309">
      <w:pPr>
        <w:rPr>
          <w:rFonts w:asciiTheme="minorHAnsi" w:hAnsiTheme="minorHAnsi" w:cstheme="minorHAnsi"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How will you </w:t>
      </w:r>
      <w:r w:rsidR="00200A53" w:rsidRPr="00660CBC">
        <w:rPr>
          <w:rFonts w:asciiTheme="minorHAnsi" w:hAnsiTheme="minorHAnsi" w:cstheme="minorHAnsi"/>
          <w:b/>
          <w:bCs/>
          <w:sz w:val="22"/>
          <w:szCs w:val="22"/>
        </w:rPr>
        <w:t xml:space="preserve">consult with students to inform them of the change? </w:t>
      </w:r>
      <w:r w:rsidR="00200A53" w:rsidRPr="00660CBC">
        <w:rPr>
          <w:rFonts w:asciiTheme="minorHAnsi" w:hAnsiTheme="minorHAnsi" w:cstheme="minorHAnsi"/>
          <w:sz w:val="22"/>
          <w:szCs w:val="22"/>
        </w:rPr>
        <w:t xml:space="preserve">(You may use a combination of email, text instructions, video instructions, Zoom call). Please provide details of when, how and what you will do.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7BF" w:rsidRPr="00660CBC" w14:paraId="20C48B53" w14:textId="77777777" w:rsidTr="009247BF">
        <w:tc>
          <w:tcPr>
            <w:tcW w:w="9350" w:type="dxa"/>
          </w:tcPr>
          <w:p w14:paraId="39883F3A" w14:textId="77777777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658505" w14:textId="77777777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4DE2B3" w14:textId="77777777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877FAB" w14:textId="5D397B64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32CBE2" w14:textId="77FEC990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3544213" w14:textId="77777777" w:rsidR="00660CBC" w:rsidRDefault="00660C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80DEC0" w14:textId="4609DC46" w:rsidR="009247BF" w:rsidRPr="00660CBC" w:rsidRDefault="009247B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60CBC">
        <w:rPr>
          <w:rFonts w:asciiTheme="minorHAnsi" w:hAnsiTheme="minorHAnsi" w:cstheme="minorHAnsi"/>
          <w:b/>
          <w:bCs/>
          <w:sz w:val="22"/>
          <w:szCs w:val="22"/>
        </w:rPr>
        <w:t>Approval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47BF" w:rsidRPr="00660CBC" w14:paraId="0780AB77" w14:textId="77777777" w:rsidTr="00FC7A9A">
        <w:tc>
          <w:tcPr>
            <w:tcW w:w="3116" w:type="dxa"/>
            <w:shd w:val="clear" w:color="auto" w:fill="D9D9D9" w:themeFill="background1" w:themeFillShade="D9"/>
          </w:tcPr>
          <w:p w14:paraId="7872D983" w14:textId="677607C0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Approval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90F712C" w14:textId="62932F45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075851F" w14:textId="77A4DE64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Comments </w:t>
            </w:r>
          </w:p>
        </w:tc>
      </w:tr>
      <w:tr w:rsidR="009247BF" w:rsidRPr="00660CBC" w14:paraId="5E9AEC66" w14:textId="77777777" w:rsidTr="7FD4FED6">
        <w:tc>
          <w:tcPr>
            <w:tcW w:w="3116" w:type="dxa"/>
          </w:tcPr>
          <w:p w14:paraId="00DA8FE2" w14:textId="162D0615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Consulting Academic Developer</w:t>
            </w:r>
          </w:p>
        </w:tc>
        <w:tc>
          <w:tcPr>
            <w:tcW w:w="3117" w:type="dxa"/>
          </w:tcPr>
          <w:p w14:paraId="5BCE834D" w14:textId="77777777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1C9015A4" w14:textId="77777777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7BF" w:rsidRPr="00660CBC" w14:paraId="18950F88" w14:textId="77777777" w:rsidTr="7FD4FED6">
        <w:tc>
          <w:tcPr>
            <w:tcW w:w="3116" w:type="dxa"/>
          </w:tcPr>
          <w:p w14:paraId="620B04E7" w14:textId="49C04CFF" w:rsidR="009247BF" w:rsidRPr="00660CBC" w:rsidRDefault="00317D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Dean of Program</w:t>
            </w:r>
          </w:p>
        </w:tc>
        <w:tc>
          <w:tcPr>
            <w:tcW w:w="3117" w:type="dxa"/>
          </w:tcPr>
          <w:p w14:paraId="5BC7F9EB" w14:textId="77777777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21CB8AB5" w14:textId="77777777" w:rsidR="009247BF" w:rsidRPr="00660CBC" w:rsidRDefault="009247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939956" w14:textId="4DD2725D" w:rsidR="009247BF" w:rsidRPr="00660CBC" w:rsidRDefault="009247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E034B1" w14:textId="5151FBC0" w:rsidR="002E18CB" w:rsidRPr="00660CBC" w:rsidRDefault="002E18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33D8EE" w14:textId="4D15F6AE" w:rsidR="003064AF" w:rsidRPr="00660CBC" w:rsidRDefault="003064A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064AF" w:rsidRPr="00660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A71"/>
    <w:multiLevelType w:val="hybridMultilevel"/>
    <w:tmpl w:val="2E70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3EF7"/>
    <w:multiLevelType w:val="multilevel"/>
    <w:tmpl w:val="717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DF1202"/>
    <w:multiLevelType w:val="multilevel"/>
    <w:tmpl w:val="FBA6B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C0C6A"/>
    <w:multiLevelType w:val="hybridMultilevel"/>
    <w:tmpl w:val="52DE7EE0"/>
    <w:lvl w:ilvl="0" w:tplc="892A7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36E6C"/>
    <w:multiLevelType w:val="hybridMultilevel"/>
    <w:tmpl w:val="B78612AA"/>
    <w:lvl w:ilvl="0" w:tplc="B27CE8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51C"/>
    <w:multiLevelType w:val="hybridMultilevel"/>
    <w:tmpl w:val="1F0C8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71"/>
    <w:rsid w:val="000274EC"/>
    <w:rsid w:val="00035D28"/>
    <w:rsid w:val="00053F33"/>
    <w:rsid w:val="000736D5"/>
    <w:rsid w:val="000839B3"/>
    <w:rsid w:val="00085279"/>
    <w:rsid w:val="000A2109"/>
    <w:rsid w:val="000B6531"/>
    <w:rsid w:val="000D7548"/>
    <w:rsid w:val="000F7FD7"/>
    <w:rsid w:val="00100ADE"/>
    <w:rsid w:val="00103D41"/>
    <w:rsid w:val="00132003"/>
    <w:rsid w:val="00140BC3"/>
    <w:rsid w:val="0016535C"/>
    <w:rsid w:val="00173B2C"/>
    <w:rsid w:val="00173D85"/>
    <w:rsid w:val="00181458"/>
    <w:rsid w:val="00196164"/>
    <w:rsid w:val="001D4A66"/>
    <w:rsid w:val="001D5823"/>
    <w:rsid w:val="001F75F4"/>
    <w:rsid w:val="00200A53"/>
    <w:rsid w:val="002435AF"/>
    <w:rsid w:val="00254736"/>
    <w:rsid w:val="002659CF"/>
    <w:rsid w:val="002663CD"/>
    <w:rsid w:val="0027567E"/>
    <w:rsid w:val="0028481B"/>
    <w:rsid w:val="0029567C"/>
    <w:rsid w:val="002A21DA"/>
    <w:rsid w:val="002B3F16"/>
    <w:rsid w:val="002D4041"/>
    <w:rsid w:val="002E18CB"/>
    <w:rsid w:val="002E6EF6"/>
    <w:rsid w:val="003064AF"/>
    <w:rsid w:val="00317D1D"/>
    <w:rsid w:val="00325499"/>
    <w:rsid w:val="00331F42"/>
    <w:rsid w:val="0034196C"/>
    <w:rsid w:val="00382935"/>
    <w:rsid w:val="003831E0"/>
    <w:rsid w:val="003D2FF0"/>
    <w:rsid w:val="003E01DC"/>
    <w:rsid w:val="00434633"/>
    <w:rsid w:val="004476B6"/>
    <w:rsid w:val="0046113D"/>
    <w:rsid w:val="00472B5B"/>
    <w:rsid w:val="00490F67"/>
    <w:rsid w:val="004A153D"/>
    <w:rsid w:val="004B760F"/>
    <w:rsid w:val="00540ADA"/>
    <w:rsid w:val="005472B2"/>
    <w:rsid w:val="00595358"/>
    <w:rsid w:val="005B677A"/>
    <w:rsid w:val="005D49E3"/>
    <w:rsid w:val="005D7171"/>
    <w:rsid w:val="005F138B"/>
    <w:rsid w:val="00612657"/>
    <w:rsid w:val="0063C02A"/>
    <w:rsid w:val="0064057C"/>
    <w:rsid w:val="00644EBE"/>
    <w:rsid w:val="00645CD0"/>
    <w:rsid w:val="00660CBC"/>
    <w:rsid w:val="00661554"/>
    <w:rsid w:val="00673AC7"/>
    <w:rsid w:val="006B6C62"/>
    <w:rsid w:val="006D0311"/>
    <w:rsid w:val="006E3CA0"/>
    <w:rsid w:val="0070792B"/>
    <w:rsid w:val="00710427"/>
    <w:rsid w:val="00710551"/>
    <w:rsid w:val="007112AB"/>
    <w:rsid w:val="007412AD"/>
    <w:rsid w:val="00744CED"/>
    <w:rsid w:val="00745713"/>
    <w:rsid w:val="0075170A"/>
    <w:rsid w:val="00761779"/>
    <w:rsid w:val="0076401E"/>
    <w:rsid w:val="007723EE"/>
    <w:rsid w:val="007964D4"/>
    <w:rsid w:val="007977C2"/>
    <w:rsid w:val="007A36C3"/>
    <w:rsid w:val="007B61F5"/>
    <w:rsid w:val="007C5C0B"/>
    <w:rsid w:val="007D3125"/>
    <w:rsid w:val="0083740C"/>
    <w:rsid w:val="00840255"/>
    <w:rsid w:val="0088201C"/>
    <w:rsid w:val="00895CDA"/>
    <w:rsid w:val="008F7BC1"/>
    <w:rsid w:val="0090088A"/>
    <w:rsid w:val="00900A12"/>
    <w:rsid w:val="009247BF"/>
    <w:rsid w:val="00941F7E"/>
    <w:rsid w:val="00975E46"/>
    <w:rsid w:val="009976F5"/>
    <w:rsid w:val="009A0C3F"/>
    <w:rsid w:val="009C79F5"/>
    <w:rsid w:val="009D1B66"/>
    <w:rsid w:val="00A209C1"/>
    <w:rsid w:val="00A27312"/>
    <w:rsid w:val="00A42CF4"/>
    <w:rsid w:val="00A87203"/>
    <w:rsid w:val="00AA022B"/>
    <w:rsid w:val="00AB1009"/>
    <w:rsid w:val="00AC1DFD"/>
    <w:rsid w:val="00B15BF0"/>
    <w:rsid w:val="00B559A1"/>
    <w:rsid w:val="00B63FAD"/>
    <w:rsid w:val="00B8402B"/>
    <w:rsid w:val="00BB4D58"/>
    <w:rsid w:val="00BD2E8B"/>
    <w:rsid w:val="00BF1CDA"/>
    <w:rsid w:val="00C17C84"/>
    <w:rsid w:val="00C24B8B"/>
    <w:rsid w:val="00C253D6"/>
    <w:rsid w:val="00C25A1E"/>
    <w:rsid w:val="00C32921"/>
    <w:rsid w:val="00C46B83"/>
    <w:rsid w:val="00C530E1"/>
    <w:rsid w:val="00C67BE2"/>
    <w:rsid w:val="00C964EF"/>
    <w:rsid w:val="00CA08C1"/>
    <w:rsid w:val="00CC198A"/>
    <w:rsid w:val="00CC5385"/>
    <w:rsid w:val="00D13A09"/>
    <w:rsid w:val="00D30DD5"/>
    <w:rsid w:val="00D41CD2"/>
    <w:rsid w:val="00D5270B"/>
    <w:rsid w:val="00D52C7E"/>
    <w:rsid w:val="00D55188"/>
    <w:rsid w:val="00D636E5"/>
    <w:rsid w:val="00D83325"/>
    <w:rsid w:val="00D9171C"/>
    <w:rsid w:val="00DA25D8"/>
    <w:rsid w:val="00DC120D"/>
    <w:rsid w:val="00E07B39"/>
    <w:rsid w:val="00E60DB1"/>
    <w:rsid w:val="00E71B4D"/>
    <w:rsid w:val="00E81324"/>
    <w:rsid w:val="00E85423"/>
    <w:rsid w:val="00EC17D9"/>
    <w:rsid w:val="00F00E02"/>
    <w:rsid w:val="00F04F3E"/>
    <w:rsid w:val="00F173F4"/>
    <w:rsid w:val="00F60FAA"/>
    <w:rsid w:val="00F85276"/>
    <w:rsid w:val="00F94902"/>
    <w:rsid w:val="00FA2B45"/>
    <w:rsid w:val="00FA63F4"/>
    <w:rsid w:val="00FC7A9A"/>
    <w:rsid w:val="00FF1103"/>
    <w:rsid w:val="01C41097"/>
    <w:rsid w:val="02949721"/>
    <w:rsid w:val="041ABE5B"/>
    <w:rsid w:val="043EDEA6"/>
    <w:rsid w:val="054B9E70"/>
    <w:rsid w:val="072230BA"/>
    <w:rsid w:val="085879B5"/>
    <w:rsid w:val="0C7FE1FA"/>
    <w:rsid w:val="0EE838EC"/>
    <w:rsid w:val="0FC078FB"/>
    <w:rsid w:val="114E4846"/>
    <w:rsid w:val="12BFA8AE"/>
    <w:rsid w:val="13B4575A"/>
    <w:rsid w:val="13FA92C5"/>
    <w:rsid w:val="14A6AA6B"/>
    <w:rsid w:val="1626F212"/>
    <w:rsid w:val="1731E410"/>
    <w:rsid w:val="18CF6B42"/>
    <w:rsid w:val="1903A4A2"/>
    <w:rsid w:val="1AE8F78F"/>
    <w:rsid w:val="1B29949F"/>
    <w:rsid w:val="1C09A477"/>
    <w:rsid w:val="1C4E68B1"/>
    <w:rsid w:val="1DE9B309"/>
    <w:rsid w:val="1DFB1E53"/>
    <w:rsid w:val="1EE6416B"/>
    <w:rsid w:val="21888A00"/>
    <w:rsid w:val="24A39073"/>
    <w:rsid w:val="24EA78EF"/>
    <w:rsid w:val="29708345"/>
    <w:rsid w:val="2A6F14AA"/>
    <w:rsid w:val="2B6D3560"/>
    <w:rsid w:val="2D7C9E09"/>
    <w:rsid w:val="2EA8008E"/>
    <w:rsid w:val="32639611"/>
    <w:rsid w:val="3486F763"/>
    <w:rsid w:val="351FDF66"/>
    <w:rsid w:val="35ACDAFA"/>
    <w:rsid w:val="37D5C9D9"/>
    <w:rsid w:val="40DBB1B8"/>
    <w:rsid w:val="41E21356"/>
    <w:rsid w:val="455F9A30"/>
    <w:rsid w:val="4563E233"/>
    <w:rsid w:val="45C5EB67"/>
    <w:rsid w:val="48441E28"/>
    <w:rsid w:val="4AD2BFB9"/>
    <w:rsid w:val="4AFF24D1"/>
    <w:rsid w:val="4D5F2491"/>
    <w:rsid w:val="4D731F78"/>
    <w:rsid w:val="4F4DF1A1"/>
    <w:rsid w:val="53109474"/>
    <w:rsid w:val="5461BBBE"/>
    <w:rsid w:val="54BDF320"/>
    <w:rsid w:val="561F466C"/>
    <w:rsid w:val="57D8B374"/>
    <w:rsid w:val="5A65DD2E"/>
    <w:rsid w:val="5ABD5460"/>
    <w:rsid w:val="5B3F5162"/>
    <w:rsid w:val="5B54611E"/>
    <w:rsid w:val="5D190AFF"/>
    <w:rsid w:val="5D1F4620"/>
    <w:rsid w:val="5E551E54"/>
    <w:rsid w:val="608B4768"/>
    <w:rsid w:val="689E9727"/>
    <w:rsid w:val="6B7E7DB0"/>
    <w:rsid w:val="6D33377E"/>
    <w:rsid w:val="6DA93CFF"/>
    <w:rsid w:val="6F7F54B7"/>
    <w:rsid w:val="6FAE9024"/>
    <w:rsid w:val="7088B549"/>
    <w:rsid w:val="7126D5D3"/>
    <w:rsid w:val="73FC4D15"/>
    <w:rsid w:val="74E2ED99"/>
    <w:rsid w:val="75BCBB61"/>
    <w:rsid w:val="7733D0D8"/>
    <w:rsid w:val="7783C6CD"/>
    <w:rsid w:val="795B2697"/>
    <w:rsid w:val="7B9D7EB4"/>
    <w:rsid w:val="7C80749C"/>
    <w:rsid w:val="7F13874F"/>
    <w:rsid w:val="7FD4F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42F4"/>
  <w15:chartTrackingRefBased/>
  <w15:docId w15:val="{0526C472-CC56-4D4A-9FA5-6FFF444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551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8B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8B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8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41F7E"/>
  </w:style>
  <w:style w:type="character" w:styleId="UnresolvedMention">
    <w:name w:val="Unresolved Mention"/>
    <w:basedOn w:val="DefaultParagraphFont"/>
    <w:uiPriority w:val="99"/>
    <w:semiHidden/>
    <w:unhideWhenUsed/>
    <w:rsid w:val="00103D4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171C"/>
    <w:pPr>
      <w:spacing w:before="100" w:beforeAutospacing="1" w:after="100" w:afterAutospacing="1"/>
    </w:pPr>
    <w:rPr>
      <w:lang w:val="en-US" w:eastAsia="en-US"/>
    </w:rPr>
  </w:style>
  <w:style w:type="character" w:customStyle="1" w:styleId="eop">
    <w:name w:val="eop"/>
    <w:basedOn w:val="DefaultParagraphFont"/>
    <w:rsid w:val="00D9171C"/>
  </w:style>
  <w:style w:type="character" w:styleId="FollowedHyperlink">
    <w:name w:val="FollowedHyperlink"/>
    <w:basedOn w:val="DefaultParagraphFont"/>
    <w:uiPriority w:val="99"/>
    <w:semiHidden/>
    <w:unhideWhenUsed/>
    <w:rsid w:val="00317D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7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a.edu.au/Student-Life/Support-services/Student-administration/Academic-calendars/Academic-calendar-2020/" TargetMode="External"/><Relationship Id="rId13" Type="http://schemas.openxmlformats.org/officeDocument/2006/relationships/hyperlink" Target="https://lo.unisa.edu.au/course/view.php?id=202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.unisa.edu.au/mod/page/view.php?id=1697286?id=1697286?id=1697286\?id=169728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mailunisaedu.sharepoint.com/teams/SAS/pat/programs/_layouts/15/Doc.aspx?sourcedoc=%7B02BF94DB-D420-4316-A14E-194ED9334C9C%7D&amp;file=PCMS%20Administrator%20staff%20list%20and%20process.docx&amp;action=default&amp;mobileredirect=true&amp;cid=41edc86b-ff4f-4719-98cf-5ebb1f3905b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o.unisa.edu.au/course/view.php?id=2025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.unisa.edu.au/staff/teaching-innovation-unit/TIU/divisional-support/covid-19-teaching-support/assessment/matrix-of-online-too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bfd401-dea1-472f-a10c-0ab864ba9bce">
      <UserInfo>
        <DisplayName>Clare Caruana</DisplayName>
        <AccountId>84</AccountId>
        <AccountType/>
      </UserInfo>
      <UserInfo>
        <DisplayName>David Birbeck</DisplayName>
        <AccountId>1090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B51D4454E3E47BEEE425081BBDDDB" ma:contentTypeVersion="11" ma:contentTypeDescription="Create a new document." ma:contentTypeScope="" ma:versionID="af814216e5bdb4e95e85834814a3235b">
  <xsd:schema xmlns:xsd="http://www.w3.org/2001/XMLSchema" xmlns:xs="http://www.w3.org/2001/XMLSchema" xmlns:p="http://schemas.microsoft.com/office/2006/metadata/properties" xmlns:ns2="1adeefe0-5b83-4e3d-ba11-e925238d5649" xmlns:ns3="efbfd401-dea1-472f-a10c-0ab864ba9bce" targetNamespace="http://schemas.microsoft.com/office/2006/metadata/properties" ma:root="true" ma:fieldsID="c049722e8b0dee9dec71f464c0644d6a" ns2:_="" ns3:_="">
    <xsd:import namespace="1adeefe0-5b83-4e3d-ba11-e925238d5649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efe0-5b83-4e3d-ba11-e925238d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199CB-7879-412D-8817-556B1815706F}">
  <ds:schemaRefs>
    <ds:schemaRef ds:uri="http://schemas.microsoft.com/office/2006/metadata/properties"/>
    <ds:schemaRef ds:uri="http://schemas.microsoft.com/office/infopath/2007/PartnerControls"/>
    <ds:schemaRef ds:uri="efbfd401-dea1-472f-a10c-0ab864ba9bce"/>
  </ds:schemaRefs>
</ds:datastoreItem>
</file>

<file path=customXml/itemProps2.xml><?xml version="1.0" encoding="utf-8"?>
<ds:datastoreItem xmlns:ds="http://schemas.openxmlformats.org/officeDocument/2006/customXml" ds:itemID="{AE3AD9A2-6DBF-4675-8A6E-148A91F1C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79EBC-300D-48BF-9BB3-8DB0E607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eefe0-5b83-4e3d-ba11-e925238d5649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Birbeck</dc:creator>
  <cp:keywords/>
  <dc:description/>
  <cp:lastModifiedBy>Sheridan Gentili</cp:lastModifiedBy>
  <cp:revision>4</cp:revision>
  <dcterms:created xsi:type="dcterms:W3CDTF">2020-08-06T02:35:00Z</dcterms:created>
  <dcterms:modified xsi:type="dcterms:W3CDTF">2020-08-06T04:40:00Z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0x01010080DB51D4454E3E47BEEE425081BBDDDB</vt:lpwstr>
  </property>
</Properties>
</file>