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F4487" w14:textId="7DEB7B42" w:rsidR="00FE0E77" w:rsidRPr="005069A8" w:rsidRDefault="00FE0E77" w:rsidP="00FE0E7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069A8">
        <w:rPr>
          <w:rFonts w:asciiTheme="minorHAnsi" w:hAnsiTheme="minorHAnsi" w:cstheme="minorHAnsi"/>
          <w:b/>
          <w:bCs/>
          <w:sz w:val="28"/>
          <w:szCs w:val="28"/>
        </w:rPr>
        <w:t xml:space="preserve">Aboriginal </w:t>
      </w:r>
      <w:r w:rsidR="000E2283">
        <w:rPr>
          <w:rFonts w:asciiTheme="minorHAnsi" w:hAnsiTheme="minorHAnsi" w:cstheme="minorHAnsi"/>
          <w:b/>
          <w:bCs/>
          <w:sz w:val="28"/>
          <w:szCs w:val="28"/>
        </w:rPr>
        <w:t>and</w:t>
      </w:r>
      <w:r w:rsidRPr="005069A8">
        <w:rPr>
          <w:rFonts w:asciiTheme="minorHAnsi" w:hAnsiTheme="minorHAnsi" w:cstheme="minorHAnsi"/>
          <w:b/>
          <w:bCs/>
          <w:sz w:val="28"/>
          <w:szCs w:val="28"/>
        </w:rPr>
        <w:t xml:space="preserve"> Torres Strait Islander </w:t>
      </w:r>
    </w:p>
    <w:p w14:paraId="65759D3B" w14:textId="77777777" w:rsidR="00FE0E77" w:rsidRPr="005069A8" w:rsidRDefault="00FE0E77" w:rsidP="00FE0E7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069A8">
        <w:rPr>
          <w:rFonts w:asciiTheme="minorHAnsi" w:hAnsiTheme="minorHAnsi" w:cstheme="minorHAnsi"/>
          <w:b/>
          <w:bCs/>
          <w:sz w:val="28"/>
          <w:szCs w:val="28"/>
        </w:rPr>
        <w:t>Research Ethics Engagement Plan</w:t>
      </w:r>
    </w:p>
    <w:p w14:paraId="289D6165" w14:textId="77777777" w:rsidR="005069A8" w:rsidRDefault="005069A8" w:rsidP="00FE0E77">
      <w:pPr>
        <w:jc w:val="center"/>
        <w:rPr>
          <w:b/>
          <w:bCs/>
        </w:rPr>
      </w:pPr>
    </w:p>
    <w:p w14:paraId="1B2A49E6" w14:textId="3BCC531D" w:rsidR="00FE0E77" w:rsidRPr="009E6658" w:rsidRDefault="00FE0E77" w:rsidP="00FE0E77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4061CE9A" w14:textId="77777777" w:rsidR="00FE0E77" w:rsidRDefault="00FE0E77" w:rsidP="00FE0E77">
      <w:pPr>
        <w:pStyle w:val="ListParagraph"/>
        <w:numPr>
          <w:ilvl w:val="0"/>
          <w:numId w:val="1"/>
        </w:numPr>
      </w:pPr>
      <w:r>
        <w:t>Processes of identifying research communities:</w:t>
      </w:r>
    </w:p>
    <w:p w14:paraId="033FBFD1" w14:textId="77777777" w:rsidR="00FE0E77" w:rsidRDefault="00FE0E77" w:rsidP="00FE0E77"/>
    <w:p w14:paraId="3FAE6E8C" w14:textId="77777777" w:rsidR="00FE0E77" w:rsidRDefault="00FE0E77" w:rsidP="00FE0E77"/>
    <w:p w14:paraId="21D3BE7D" w14:textId="77777777" w:rsidR="00FE0E77" w:rsidRDefault="00FE0E77" w:rsidP="00FE0E77">
      <w:pPr>
        <w:pStyle w:val="ListParagraph"/>
        <w:numPr>
          <w:ilvl w:val="0"/>
          <w:numId w:val="1"/>
        </w:numPr>
      </w:pPr>
      <w:r>
        <w:t>Key individuals or organisations from research communities and their role/s in engagement with the communities:</w:t>
      </w:r>
    </w:p>
    <w:p w14:paraId="533F92C8" w14:textId="77777777" w:rsidR="00FE0E77" w:rsidRDefault="00FE0E77" w:rsidP="00FE0E77"/>
    <w:p w14:paraId="48EEE689" w14:textId="77777777" w:rsidR="00FE0E77" w:rsidRDefault="00FE0E77" w:rsidP="00FE0E77"/>
    <w:p w14:paraId="100EF47B" w14:textId="77777777" w:rsidR="00FE0E77" w:rsidRDefault="00FE0E77" w:rsidP="00FE0E77">
      <w:pPr>
        <w:pStyle w:val="ListParagraph"/>
        <w:numPr>
          <w:ilvl w:val="0"/>
          <w:numId w:val="1"/>
        </w:numPr>
      </w:pPr>
      <w:r>
        <w:t>Research design consultations:</w:t>
      </w:r>
    </w:p>
    <w:p w14:paraId="28C5DCF0" w14:textId="77777777" w:rsidR="00FE0E77" w:rsidRDefault="00FE0E77" w:rsidP="00FE0E77"/>
    <w:p w14:paraId="49B9BD40" w14:textId="77777777" w:rsidR="00FE0E77" w:rsidRDefault="00FE0E77" w:rsidP="00FE0E77"/>
    <w:p w14:paraId="759E26D3" w14:textId="77777777" w:rsidR="00FE0E77" w:rsidRDefault="00FE0E77" w:rsidP="00FE0E77">
      <w:pPr>
        <w:pStyle w:val="ListParagraph"/>
        <w:numPr>
          <w:ilvl w:val="0"/>
          <w:numId w:val="1"/>
        </w:numPr>
      </w:pPr>
      <w:r>
        <w:t>Identified risks and benefits of the research for individuals/communities:</w:t>
      </w:r>
    </w:p>
    <w:p w14:paraId="4F44600B" w14:textId="77777777" w:rsidR="00FE0E77" w:rsidRDefault="00FE0E77" w:rsidP="00FE0E77"/>
    <w:p w14:paraId="0D255559" w14:textId="77777777" w:rsidR="00FE0E77" w:rsidRDefault="00FE0E77" w:rsidP="00FE0E77"/>
    <w:p w14:paraId="6C47F884" w14:textId="77777777" w:rsidR="00FE0E77" w:rsidRDefault="00FE0E77" w:rsidP="00FE0E77">
      <w:pPr>
        <w:pStyle w:val="ListParagraph"/>
        <w:numPr>
          <w:ilvl w:val="0"/>
          <w:numId w:val="1"/>
        </w:numPr>
      </w:pPr>
      <w:r>
        <w:t>Managing research risks for individuals/communities:</w:t>
      </w:r>
    </w:p>
    <w:p w14:paraId="2015E135" w14:textId="77777777" w:rsidR="00FE0E77" w:rsidRDefault="00FE0E77" w:rsidP="00FE0E77"/>
    <w:p w14:paraId="026D6E79" w14:textId="77777777" w:rsidR="00FE0E77" w:rsidRDefault="00FE0E77" w:rsidP="00FE0E77"/>
    <w:p w14:paraId="3B33BE9F" w14:textId="77777777" w:rsidR="00FE0E77" w:rsidRDefault="00FE0E77" w:rsidP="00FE0E77">
      <w:pPr>
        <w:pStyle w:val="ListParagraph"/>
        <w:numPr>
          <w:ilvl w:val="0"/>
          <w:numId w:val="1"/>
        </w:numPr>
      </w:pPr>
      <w:r>
        <w:t>Research recruitment and data collection processes:</w:t>
      </w:r>
    </w:p>
    <w:p w14:paraId="4B24A91D" w14:textId="77777777" w:rsidR="00FE0E77" w:rsidRDefault="00FE0E77" w:rsidP="00FE0E77"/>
    <w:p w14:paraId="587895B9" w14:textId="77777777" w:rsidR="00FE0E77" w:rsidRDefault="00FE0E77" w:rsidP="00FE0E77"/>
    <w:p w14:paraId="2514D265" w14:textId="77777777" w:rsidR="00FE0E77" w:rsidRDefault="00FE0E77" w:rsidP="00FE0E77">
      <w:pPr>
        <w:pStyle w:val="ListParagraph"/>
        <w:numPr>
          <w:ilvl w:val="0"/>
          <w:numId w:val="1"/>
        </w:numPr>
      </w:pPr>
      <w:r>
        <w:t>Analysing data and developing findings consultation processes:</w:t>
      </w:r>
    </w:p>
    <w:p w14:paraId="2AD82DA8" w14:textId="77777777" w:rsidR="00FE0E77" w:rsidRDefault="00FE0E77" w:rsidP="00FE0E77"/>
    <w:p w14:paraId="425C4C04" w14:textId="77777777" w:rsidR="00FE0E77" w:rsidRDefault="00FE0E77" w:rsidP="00FE0E77"/>
    <w:p w14:paraId="69DD01F4" w14:textId="77777777" w:rsidR="00FE0E77" w:rsidRDefault="00FE0E77" w:rsidP="00FE0E77">
      <w:pPr>
        <w:pStyle w:val="ListParagraph"/>
        <w:numPr>
          <w:ilvl w:val="0"/>
          <w:numId w:val="1"/>
        </w:numPr>
      </w:pPr>
      <w:r>
        <w:t>Distributing benefits (if any) arising from the research to the community:</w:t>
      </w:r>
    </w:p>
    <w:p w14:paraId="5EA0D8F0" w14:textId="77777777" w:rsidR="00FE0E77" w:rsidRDefault="00FE0E77" w:rsidP="00FE0E77"/>
    <w:p w14:paraId="5BAF4D39" w14:textId="77777777" w:rsidR="00FE0E77" w:rsidRDefault="00FE0E77" w:rsidP="00FE0E77"/>
    <w:p w14:paraId="6F325BF8" w14:textId="77777777" w:rsidR="00FE0E77" w:rsidRDefault="00FE0E77" w:rsidP="00FE0E77">
      <w:pPr>
        <w:pStyle w:val="ListParagraph"/>
        <w:numPr>
          <w:ilvl w:val="0"/>
          <w:numId w:val="1"/>
        </w:numPr>
      </w:pPr>
      <w:r>
        <w:t>Communicating research outcomes to communities:</w:t>
      </w:r>
    </w:p>
    <w:p w14:paraId="79FF383E" w14:textId="77777777" w:rsidR="00FE0E77" w:rsidRDefault="00FE0E77" w:rsidP="00FE0E77"/>
    <w:p w14:paraId="4F1DAC2B" w14:textId="77777777" w:rsidR="00FE0E77" w:rsidRDefault="00FE0E77" w:rsidP="00FE0E77"/>
    <w:p w14:paraId="44ABF890" w14:textId="6802CF21" w:rsidR="005A102F" w:rsidRDefault="005A102F" w:rsidP="00F41AEE">
      <w:pPr>
        <w:pStyle w:val="Body"/>
      </w:pPr>
    </w:p>
    <w:sectPr w:rsidR="005A102F" w:rsidSect="006C06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899" w:h="16838"/>
      <w:pgMar w:top="2591" w:right="2376" w:bottom="1767" w:left="1443" w:header="567" w:footer="425" w:gutter="0"/>
      <w:cols w:space="567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5C355" w14:textId="77777777" w:rsidR="00511145" w:rsidRDefault="00511145">
      <w:r>
        <w:separator/>
      </w:r>
    </w:p>
  </w:endnote>
  <w:endnote w:type="continuationSeparator" w:id="0">
    <w:p w14:paraId="2CA9ADCC" w14:textId="77777777" w:rsidR="00511145" w:rsidRDefault="00511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4BE04" w14:textId="77777777" w:rsidR="006C064E" w:rsidRDefault="006C06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663AB" w14:textId="54FF27E1" w:rsidR="00F41AEE" w:rsidRDefault="00DD2080" w:rsidP="00F41AEE">
    <w:pPr>
      <w:pStyle w:val="Footer"/>
      <w:tabs>
        <w:tab w:val="clear" w:pos="4320"/>
        <w:tab w:val="clear" w:pos="8640"/>
        <w:tab w:val="right" w:pos="9639"/>
      </w:tabs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2A60E2" wp14:editId="34D38C2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CB3CEBD" id="Rectangle 452" o:spid="_x0000_s1026" style="position:absolute;margin-left:0;margin-top:0;width:579.9pt;height:750.3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rFonts w:asciiTheme="minorHAnsi" w:eastAsiaTheme="minorEastAsia" w:hAnsiTheme="minorHAnsi" w:cstheme="minorBidi"/>
        <w:color w:val="4472C4" w:themeColor="accent1"/>
        <w:sz w:val="20"/>
        <w:szCs w:val="20"/>
      </w:rPr>
      <w:t>Version 1: 3/6/21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98B9F" w14:textId="77777777" w:rsidR="006C064E" w:rsidRDefault="006C06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D2BDC" w14:textId="77777777" w:rsidR="00511145" w:rsidRDefault="00511145">
      <w:r>
        <w:separator/>
      </w:r>
    </w:p>
  </w:footnote>
  <w:footnote w:type="continuationSeparator" w:id="0">
    <w:p w14:paraId="5B6E2750" w14:textId="77777777" w:rsidR="00511145" w:rsidRDefault="00511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06BCF" w14:textId="77777777" w:rsidR="006C064E" w:rsidRDefault="006C06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78086" w14:textId="60D81BE7" w:rsidR="00F41AEE" w:rsidRDefault="00A2102F" w:rsidP="00F41AEE">
    <w:pPr>
      <w:pStyle w:val="Header"/>
      <w:ind w:right="-25"/>
    </w:pPr>
    <w:r>
      <w:rPr>
        <w:noProof/>
      </w:rPr>
      <w:drawing>
        <wp:inline distT="0" distB="0" distL="0" distR="0" wp14:anchorId="6F04039E" wp14:editId="42BF65DD">
          <wp:extent cx="6238584" cy="7912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SA 30 years lockup Blu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84991" r="1"/>
                  <a:stretch/>
                </pic:blipFill>
                <pic:spPr bwMode="auto">
                  <a:xfrm>
                    <a:off x="0" y="0"/>
                    <a:ext cx="6244813" cy="79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E5275" w14:textId="7B385786" w:rsidR="0067126E" w:rsidRDefault="00FF57E7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B82B13B" wp14:editId="6FBF3FE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2000"/>
          <wp:effectExtent l="0" t="0" r="9525" b="190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iSA LH_2017_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8E79B9"/>
    <w:multiLevelType w:val="hybridMultilevel"/>
    <w:tmpl w:val="0A363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C9C"/>
    <w:rsid w:val="00022CF3"/>
    <w:rsid w:val="00062BA8"/>
    <w:rsid w:val="000B15BB"/>
    <w:rsid w:val="000E2283"/>
    <w:rsid w:val="0016390F"/>
    <w:rsid w:val="002151A5"/>
    <w:rsid w:val="00217C55"/>
    <w:rsid w:val="00397209"/>
    <w:rsid w:val="005069A8"/>
    <w:rsid w:val="00511145"/>
    <w:rsid w:val="00547F37"/>
    <w:rsid w:val="00585885"/>
    <w:rsid w:val="005A102F"/>
    <w:rsid w:val="00611A3A"/>
    <w:rsid w:val="006122A2"/>
    <w:rsid w:val="0067126E"/>
    <w:rsid w:val="006C064E"/>
    <w:rsid w:val="007919B8"/>
    <w:rsid w:val="00853398"/>
    <w:rsid w:val="008C4114"/>
    <w:rsid w:val="009D6998"/>
    <w:rsid w:val="009F1E4F"/>
    <w:rsid w:val="00A149D2"/>
    <w:rsid w:val="00A2102F"/>
    <w:rsid w:val="00BB72CF"/>
    <w:rsid w:val="00C57783"/>
    <w:rsid w:val="00DD2080"/>
    <w:rsid w:val="00E57C9C"/>
    <w:rsid w:val="00F41AEE"/>
    <w:rsid w:val="00FE0E77"/>
    <w:rsid w:val="00FF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781A330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6E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46E6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2459E"/>
  </w:style>
  <w:style w:type="paragraph" w:customStyle="1" w:styleId="NormalParagraphStyle">
    <w:name w:val="NormalParagraphStyle"/>
    <w:basedOn w:val="Normal"/>
    <w:rsid w:val="00146E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lang w:val="en-GB"/>
    </w:rPr>
  </w:style>
  <w:style w:type="table" w:styleId="TableGrid">
    <w:name w:val="Table Grid"/>
    <w:basedOn w:val="TableNormal"/>
    <w:rsid w:val="00146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rsid w:val="000721E4"/>
    <w:pPr>
      <w:widowControl w:val="0"/>
      <w:suppressAutoHyphens/>
      <w:autoSpaceDE w:val="0"/>
      <w:autoSpaceDN w:val="0"/>
      <w:adjustRightInd w:val="0"/>
      <w:textAlignment w:val="center"/>
    </w:pPr>
    <w:rPr>
      <w:rFonts w:ascii="Arial" w:hAnsi="Arial"/>
      <w:color w:val="000000"/>
      <w:sz w:val="20"/>
      <w:szCs w:val="20"/>
      <w:lang w:val="en-GB"/>
    </w:rPr>
  </w:style>
  <w:style w:type="paragraph" w:customStyle="1" w:styleId="Windowfacedenvelopeaddressblock">
    <w:name w:val="Window faced envelope address block"/>
    <w:basedOn w:val="Normal"/>
    <w:rsid w:val="000721E4"/>
    <w:pPr>
      <w:widowControl w:val="0"/>
      <w:suppressAutoHyphens/>
      <w:autoSpaceDE w:val="0"/>
      <w:autoSpaceDN w:val="0"/>
      <w:adjustRightInd w:val="0"/>
      <w:ind w:left="425"/>
      <w:textAlignment w:val="center"/>
    </w:pPr>
    <w:rPr>
      <w:rFonts w:ascii="Arial" w:hAnsi="Arial"/>
      <w:color w:val="000000"/>
      <w:sz w:val="20"/>
      <w:szCs w:val="20"/>
      <w:lang w:val="en-GB"/>
    </w:rPr>
  </w:style>
  <w:style w:type="paragraph" w:customStyle="1" w:styleId="AddressHeading">
    <w:name w:val="Address Heading"/>
    <w:basedOn w:val="Normal"/>
    <w:rsid w:val="0062459E"/>
    <w:pPr>
      <w:framePr w:hSpace="180" w:wrap="around" w:vAnchor="text" w:hAnchor="margin" w:xAlign="right" w:y="4467"/>
      <w:spacing w:after="120"/>
      <w:ind w:right="-57"/>
    </w:pPr>
    <w:rPr>
      <w:rFonts w:ascii="Arial" w:hAnsi="Arial"/>
      <w:b/>
      <w:color w:val="000000"/>
      <w:sz w:val="14"/>
    </w:rPr>
  </w:style>
  <w:style w:type="paragraph" w:customStyle="1" w:styleId="AddressBody">
    <w:name w:val="Address Body"/>
    <w:basedOn w:val="Normal"/>
    <w:rsid w:val="0062459E"/>
    <w:pPr>
      <w:framePr w:hSpace="180" w:wrap="around" w:vAnchor="text" w:hAnchor="margin" w:xAlign="right" w:y="4467"/>
      <w:ind w:right="-57"/>
    </w:pPr>
    <w:rPr>
      <w:rFonts w:ascii="Arial" w:hAnsi="Arial"/>
      <w:color w:val="000000"/>
      <w:sz w:val="14"/>
    </w:rPr>
  </w:style>
  <w:style w:type="paragraph" w:customStyle="1" w:styleId="AddressURL">
    <w:name w:val="Address URL"/>
    <w:basedOn w:val="Normal"/>
    <w:rsid w:val="0062459E"/>
    <w:pPr>
      <w:framePr w:hSpace="180" w:wrap="around" w:vAnchor="text" w:hAnchor="margin" w:xAlign="right" w:y="4467"/>
      <w:ind w:right="-57"/>
    </w:pPr>
    <w:rPr>
      <w:rFonts w:ascii="Arial" w:hAnsi="Arial"/>
      <w:color w:val="000000"/>
      <w:sz w:val="14"/>
    </w:rPr>
  </w:style>
  <w:style w:type="character" w:styleId="FollowedHyperlink">
    <w:name w:val="FollowedHyperlink"/>
    <w:rsid w:val="0061589A"/>
    <w:rPr>
      <w:color w:val="800080"/>
      <w:u w:val="single"/>
    </w:rPr>
  </w:style>
  <w:style w:type="paragraph" w:customStyle="1" w:styleId="CRICOSNo">
    <w:name w:val="CRICOS No."/>
    <w:basedOn w:val="Normal"/>
    <w:rsid w:val="0062459E"/>
    <w:pPr>
      <w:framePr w:hSpace="180" w:wrap="around" w:vAnchor="text" w:hAnchor="margin" w:xAlign="right" w:y="4467"/>
      <w:ind w:right="-57"/>
    </w:pPr>
    <w:rPr>
      <w:rFonts w:ascii="Arial" w:hAnsi="Arial"/>
      <w:color w:val="000000"/>
      <w:sz w:val="10"/>
    </w:rPr>
  </w:style>
  <w:style w:type="character" w:styleId="PageNumber">
    <w:name w:val="page number"/>
    <w:basedOn w:val="DefaultParagraphFont"/>
    <w:rsid w:val="00F23390"/>
  </w:style>
  <w:style w:type="paragraph" w:customStyle="1" w:styleId="MemorandumText">
    <w:name w:val="Memorandum Text"/>
    <w:basedOn w:val="Normal"/>
    <w:rsid w:val="0062459E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18"/>
      <w:szCs w:val="20"/>
      <w:lang w:val="en-GB"/>
    </w:rPr>
  </w:style>
  <w:style w:type="character" w:styleId="CommentReference">
    <w:name w:val="annotation reference"/>
    <w:semiHidden/>
    <w:rsid w:val="001072B0"/>
    <w:rPr>
      <w:sz w:val="18"/>
    </w:rPr>
  </w:style>
  <w:style w:type="paragraph" w:styleId="CommentText">
    <w:name w:val="annotation text"/>
    <w:basedOn w:val="Normal"/>
    <w:semiHidden/>
    <w:rsid w:val="001072B0"/>
  </w:style>
  <w:style w:type="paragraph" w:styleId="CommentSubject">
    <w:name w:val="annotation subject"/>
    <w:basedOn w:val="CommentText"/>
    <w:next w:val="CommentText"/>
    <w:semiHidden/>
    <w:rsid w:val="001072B0"/>
  </w:style>
  <w:style w:type="paragraph" w:styleId="BalloonText">
    <w:name w:val="Balloon Text"/>
    <w:basedOn w:val="Normal"/>
    <w:semiHidden/>
    <w:rsid w:val="001072B0"/>
    <w:rPr>
      <w:rFonts w:ascii="Lucida Grande" w:hAnsi="Lucida Grande"/>
      <w:sz w:val="18"/>
      <w:szCs w:val="18"/>
    </w:rPr>
  </w:style>
  <w:style w:type="paragraph" w:customStyle="1" w:styleId="StandardAddressBlock">
    <w:name w:val="Standard Address Block"/>
    <w:basedOn w:val="Windowfacedenvelopeaddressblock"/>
    <w:rsid w:val="000721E4"/>
    <w:pPr>
      <w:ind w:left="0"/>
    </w:pPr>
  </w:style>
  <w:style w:type="paragraph" w:styleId="ListParagraph">
    <w:name w:val="List Paragraph"/>
    <w:basedOn w:val="Normal"/>
    <w:uiPriority w:val="34"/>
    <w:qFormat/>
    <w:rsid w:val="00FE0E7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90A01DFCA97E47BE923A637E0AA032" ma:contentTypeVersion="13" ma:contentTypeDescription="Create a new document." ma:contentTypeScope="" ma:versionID="e87394617a3535105372c07060490e40">
  <xsd:schema xmlns:xsd="http://www.w3.org/2001/XMLSchema" xmlns:xs="http://www.w3.org/2001/XMLSchema" xmlns:p="http://schemas.microsoft.com/office/2006/metadata/properties" xmlns:ns3="cc72c529-a90a-4599-b53f-1663ef6e1e4d" xmlns:ns4="a12b4ece-b990-46ff-b31f-cb5ef632b8c0" targetNamespace="http://schemas.microsoft.com/office/2006/metadata/properties" ma:root="true" ma:fieldsID="d16bdea5e997fafaed14d805a9edf4fd" ns3:_="" ns4:_="">
    <xsd:import namespace="cc72c529-a90a-4599-b53f-1663ef6e1e4d"/>
    <xsd:import namespace="a12b4ece-b990-46ff-b31f-cb5ef632b8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2c529-a90a-4599-b53f-1663ef6e1e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b4ece-b990-46ff-b31f-cb5ef632b8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3E0961-A30E-4F61-94D4-E1D83D3011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D36E95-7AEB-4179-B730-ED90424A45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2c529-a90a-4599-b53f-1663ef6e1e4d"/>
    <ds:schemaRef ds:uri="a12b4ece-b990-46ff-b31f-cb5ef632b8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5D72CF-DD97-4957-A610-3D6749A2CD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South Australia</Company>
  <LinksUpToDate>false</LinksUpToDate>
  <CharactersWithSpaces>648</CharactersWithSpaces>
  <SharedDoc>false</SharedDoc>
  <HLinks>
    <vt:vector size="6" baseType="variant">
      <vt:variant>
        <vt:i4>524380</vt:i4>
      </vt:variant>
      <vt:variant>
        <vt:i4>0</vt:i4>
      </vt:variant>
      <vt:variant>
        <vt:i4>0</vt:i4>
      </vt:variant>
      <vt:variant>
        <vt:i4>5</vt:i4>
      </vt:variant>
      <vt:variant>
        <vt:lpwstr>http://www.unisa.edu.au/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Allan Moran</dc:creator>
  <cp:keywords/>
  <cp:lastModifiedBy>Peter Wigley</cp:lastModifiedBy>
  <cp:revision>5</cp:revision>
  <cp:lastPrinted>2012-07-23T04:30:00Z</cp:lastPrinted>
  <dcterms:created xsi:type="dcterms:W3CDTF">2021-06-03T01:05:00Z</dcterms:created>
  <dcterms:modified xsi:type="dcterms:W3CDTF">2021-06-17T00:52:00Z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0x010100E990A01DFCA97E47BE923A637E0AA032</vt:lpwstr>
  </property>
</Properties>
</file>